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28" w:rsidRPr="005E3466" w:rsidRDefault="00CB2D28" w:rsidP="002D57E6">
      <w:pPr>
        <w:pStyle w:val="Default"/>
        <w:jc w:val="both"/>
        <w:rPr>
          <w:rFonts w:ascii="Century Schoolbook" w:hAnsi="Century Schoolbook"/>
          <w:color w:val="000000" w:themeColor="text1"/>
        </w:rPr>
      </w:pPr>
    </w:p>
    <w:tbl>
      <w:tblPr>
        <w:tblW w:w="0" w:type="auto"/>
        <w:tblLook w:val="04A0"/>
      </w:tblPr>
      <w:tblGrid>
        <w:gridCol w:w="4754"/>
        <w:gridCol w:w="4822"/>
      </w:tblGrid>
      <w:tr w:rsidR="00584C0A" w:rsidRPr="005E3466" w:rsidTr="00AC74C1">
        <w:trPr>
          <w:trHeight w:val="1545"/>
        </w:trPr>
        <w:tc>
          <w:tcPr>
            <w:tcW w:w="4870" w:type="dxa"/>
          </w:tcPr>
          <w:p w:rsidR="00584C0A" w:rsidRPr="005E3466" w:rsidRDefault="00584C0A" w:rsidP="00AC74C1">
            <w:pPr>
              <w:pStyle w:val="Header"/>
              <w:snapToGrid w:val="0"/>
              <w:spacing w:before="120" w:after="120"/>
              <w:jc w:val="center"/>
              <w:rPr>
                <w:rFonts w:ascii="Century Schoolbook" w:hAnsi="Century Schoolbook"/>
                <w:b/>
                <w:bCs/>
                <w:color w:val="000000" w:themeColor="text1"/>
                <w:sz w:val="26"/>
                <w:szCs w:val="26"/>
                <w:lang w:val="en-US"/>
              </w:rPr>
            </w:pPr>
            <w:r w:rsidRPr="005E3466">
              <w:rPr>
                <w:rFonts w:ascii="Century Schoolbook" w:hAnsi="Century Schoolbook"/>
                <w:b/>
                <w:noProof/>
                <w:color w:val="000000" w:themeColor="text1"/>
                <w:sz w:val="26"/>
                <w:szCs w:val="26"/>
                <w:lang w:val="mk-MK" w:eastAsia="mk-MK"/>
              </w:rPr>
              <w:drawing>
                <wp:inline distT="0" distB="0" distL="0" distR="0">
                  <wp:extent cx="127635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6350" cy="638175"/>
                          </a:xfrm>
                          <a:prstGeom prst="rect">
                            <a:avLst/>
                          </a:prstGeom>
                          <a:noFill/>
                          <a:ln w="9525">
                            <a:noFill/>
                            <a:miter lim="800000"/>
                            <a:headEnd/>
                            <a:tailEnd/>
                          </a:ln>
                        </pic:spPr>
                      </pic:pic>
                    </a:graphicData>
                  </a:graphic>
                </wp:inline>
              </w:drawing>
            </w:r>
          </w:p>
          <w:p w:rsidR="00584C0A" w:rsidRPr="005E3466" w:rsidRDefault="00B703DF" w:rsidP="00B703DF">
            <w:pPr>
              <w:snapToGrid w:val="0"/>
              <w:spacing w:before="120" w:after="120"/>
              <w:jc w:val="center"/>
              <w:rPr>
                <w:rFonts w:ascii="Century Schoolbook" w:hAnsi="Century Schoolbook" w:cs="Arial"/>
                <w:b/>
                <w:color w:val="000000" w:themeColor="text1"/>
                <w:sz w:val="16"/>
                <w:szCs w:val="16"/>
              </w:rPr>
            </w:pPr>
            <w:r w:rsidRPr="005E3466">
              <w:rPr>
                <w:rFonts w:ascii="Century Schoolbook" w:hAnsi="Century Schoolbook" w:cs="Arial"/>
                <w:bCs/>
                <w:color w:val="000000" w:themeColor="text1"/>
                <w:sz w:val="16"/>
                <w:szCs w:val="16"/>
                <w:lang w:val="en-US"/>
              </w:rPr>
              <w:t>ASSEMBLY OF THE REPUBLIC OF MACEDONIA</w:t>
            </w:r>
          </w:p>
        </w:tc>
        <w:tc>
          <w:tcPr>
            <w:tcW w:w="4871" w:type="dxa"/>
          </w:tcPr>
          <w:p w:rsidR="00584C0A" w:rsidRPr="005E3466" w:rsidRDefault="00584C0A" w:rsidP="00AC74C1">
            <w:pPr>
              <w:snapToGrid w:val="0"/>
              <w:spacing w:before="120" w:after="120"/>
              <w:jc w:val="center"/>
              <w:rPr>
                <w:rFonts w:ascii="Century Schoolbook" w:hAnsi="Century Schoolbook"/>
                <w:b/>
                <w:color w:val="000000" w:themeColor="text1"/>
                <w:sz w:val="20"/>
                <w:szCs w:val="20"/>
              </w:rPr>
            </w:pPr>
            <w:r w:rsidRPr="005E3466">
              <w:rPr>
                <w:rFonts w:ascii="Century Schoolbook" w:hAnsi="Century Schoolbook"/>
                <w:noProof/>
                <w:color w:val="000000" w:themeColor="text1"/>
                <w:sz w:val="26"/>
                <w:szCs w:val="26"/>
                <w:lang w:val="mk-MK" w:eastAsia="mk-MK"/>
              </w:rPr>
              <w:drawing>
                <wp:inline distT="0" distB="0" distL="0" distR="0">
                  <wp:extent cx="2219325" cy="847725"/>
                  <wp:effectExtent l="19050" t="0" r="9525" b="0"/>
                  <wp:docPr id="2" name="Picture 1" descr="C:\Users\hroneskan\Desktop\CEI 2015\2015 01 28 CEI MK Pres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oneskan\Desktop\CEI 2015\2015 01 28 CEI MK Pres (EN).jpg"/>
                          <pic:cNvPicPr>
                            <a:picLocks noChangeAspect="1" noChangeArrowheads="1"/>
                          </pic:cNvPicPr>
                        </pic:nvPicPr>
                        <pic:blipFill>
                          <a:blip r:embed="rId9" cstate="print"/>
                          <a:srcRect/>
                          <a:stretch>
                            <a:fillRect/>
                          </a:stretch>
                        </pic:blipFill>
                        <pic:spPr bwMode="auto">
                          <a:xfrm>
                            <a:off x="0" y="0"/>
                            <a:ext cx="2219325" cy="847725"/>
                          </a:xfrm>
                          <a:prstGeom prst="rect">
                            <a:avLst/>
                          </a:prstGeom>
                          <a:noFill/>
                          <a:ln w="9525">
                            <a:noFill/>
                            <a:miter lim="800000"/>
                            <a:headEnd/>
                            <a:tailEnd/>
                          </a:ln>
                        </pic:spPr>
                      </pic:pic>
                    </a:graphicData>
                  </a:graphic>
                </wp:inline>
              </w:drawing>
            </w:r>
          </w:p>
        </w:tc>
      </w:tr>
    </w:tbl>
    <w:p w:rsidR="00584C0A" w:rsidRPr="005E3466" w:rsidRDefault="00584C0A" w:rsidP="002D57E6">
      <w:pPr>
        <w:pStyle w:val="Default"/>
        <w:jc w:val="both"/>
        <w:rPr>
          <w:rFonts w:ascii="Century Schoolbook" w:hAnsi="Century Schoolbook"/>
          <w:b/>
          <w:bCs/>
          <w:color w:val="000000" w:themeColor="text1"/>
        </w:rPr>
      </w:pPr>
    </w:p>
    <w:p w:rsidR="00692913" w:rsidRPr="005E3466" w:rsidRDefault="00692913" w:rsidP="00584C0A">
      <w:pPr>
        <w:pStyle w:val="Default"/>
        <w:jc w:val="center"/>
        <w:rPr>
          <w:rFonts w:ascii="Century Schoolbook" w:hAnsi="Century Schoolbook"/>
          <w:b/>
          <w:bCs/>
          <w:color w:val="000000" w:themeColor="text1"/>
        </w:rPr>
      </w:pPr>
    </w:p>
    <w:p w:rsidR="00584C0A" w:rsidRPr="005E3466" w:rsidRDefault="00584C0A" w:rsidP="00584C0A">
      <w:pPr>
        <w:pStyle w:val="Default"/>
        <w:jc w:val="center"/>
        <w:rPr>
          <w:rFonts w:ascii="Century Schoolbook" w:hAnsi="Century Schoolbook"/>
          <w:b/>
          <w:bCs/>
          <w:color w:val="000000" w:themeColor="text1"/>
        </w:rPr>
      </w:pPr>
      <w:r w:rsidRPr="005E3466">
        <w:rPr>
          <w:rFonts w:ascii="Century Schoolbook" w:hAnsi="Century Schoolbook"/>
          <w:b/>
          <w:bCs/>
          <w:color w:val="000000" w:themeColor="text1"/>
        </w:rPr>
        <w:t xml:space="preserve">CEI </w:t>
      </w:r>
      <w:r w:rsidR="00D843C3" w:rsidRPr="005E3466">
        <w:rPr>
          <w:rFonts w:ascii="Century Schoolbook" w:hAnsi="Century Schoolbook"/>
          <w:b/>
          <w:bCs/>
          <w:color w:val="000000" w:themeColor="text1"/>
        </w:rPr>
        <w:t xml:space="preserve">PD </w:t>
      </w:r>
      <w:r w:rsidRPr="005E3466">
        <w:rPr>
          <w:rFonts w:ascii="Century Schoolbook" w:hAnsi="Century Schoolbook"/>
          <w:b/>
          <w:bCs/>
          <w:color w:val="000000" w:themeColor="text1"/>
        </w:rPr>
        <w:t xml:space="preserve">PARLIAMENTARY </w:t>
      </w:r>
      <w:r w:rsidR="00D72304" w:rsidRPr="005E3466">
        <w:rPr>
          <w:rFonts w:ascii="Century Schoolbook" w:hAnsi="Century Schoolbook"/>
          <w:b/>
          <w:bCs/>
          <w:color w:val="000000" w:themeColor="text1"/>
        </w:rPr>
        <w:t>ASSEMBLY</w:t>
      </w:r>
    </w:p>
    <w:p w:rsidR="00692913" w:rsidRPr="005E3466" w:rsidRDefault="00692913" w:rsidP="00584C0A">
      <w:pPr>
        <w:pStyle w:val="Default"/>
        <w:jc w:val="center"/>
        <w:rPr>
          <w:rFonts w:ascii="Century Schoolbook" w:hAnsi="Century Schoolbook"/>
          <w:i/>
          <w:iCs/>
          <w:color w:val="000000" w:themeColor="text1"/>
        </w:rPr>
      </w:pPr>
    </w:p>
    <w:p w:rsidR="000E4F1F" w:rsidRPr="005E3466" w:rsidRDefault="000E4F1F" w:rsidP="00584C0A">
      <w:pPr>
        <w:pStyle w:val="Default"/>
        <w:jc w:val="center"/>
        <w:rPr>
          <w:rFonts w:ascii="Century Schoolbook" w:hAnsi="Century Schoolbook"/>
          <w:i/>
          <w:iCs/>
          <w:color w:val="000000" w:themeColor="text1"/>
        </w:rPr>
      </w:pPr>
    </w:p>
    <w:p w:rsidR="00877DD2" w:rsidRPr="005E3466" w:rsidRDefault="00877DD2" w:rsidP="00584C0A">
      <w:pPr>
        <w:pStyle w:val="Default"/>
        <w:jc w:val="center"/>
        <w:rPr>
          <w:rFonts w:ascii="Century Schoolbook" w:hAnsi="Century Schoolbook"/>
          <w:i/>
          <w:iCs/>
          <w:color w:val="000000" w:themeColor="text1"/>
        </w:rPr>
      </w:pPr>
      <w:r w:rsidRPr="005E3466">
        <w:rPr>
          <w:rFonts w:ascii="Century Schoolbook" w:hAnsi="Century Schoolbook"/>
          <w:i/>
          <w:iCs/>
          <w:color w:val="000000" w:themeColor="text1"/>
        </w:rPr>
        <w:t xml:space="preserve">Skopje, </w:t>
      </w:r>
      <w:r w:rsidR="00D72304" w:rsidRPr="005E3466">
        <w:rPr>
          <w:rFonts w:ascii="Century Schoolbook" w:hAnsi="Century Schoolbook"/>
          <w:i/>
          <w:iCs/>
          <w:color w:val="000000" w:themeColor="text1"/>
        </w:rPr>
        <w:t>10 December</w:t>
      </w:r>
      <w:r w:rsidRPr="005E3466">
        <w:rPr>
          <w:rFonts w:ascii="Century Schoolbook" w:hAnsi="Century Schoolbook"/>
          <w:i/>
          <w:iCs/>
          <w:color w:val="000000" w:themeColor="text1"/>
        </w:rPr>
        <w:t xml:space="preserve"> 2015</w:t>
      </w:r>
    </w:p>
    <w:p w:rsidR="000E4F1F" w:rsidRPr="005E3466" w:rsidRDefault="000E4F1F" w:rsidP="002D57E6">
      <w:pPr>
        <w:pStyle w:val="Default"/>
        <w:jc w:val="both"/>
        <w:rPr>
          <w:rFonts w:ascii="Century Schoolbook" w:hAnsi="Century Schoolbook"/>
          <w:i/>
          <w:iCs/>
          <w:color w:val="000000" w:themeColor="text1"/>
        </w:rPr>
      </w:pPr>
    </w:p>
    <w:p w:rsidR="00CB2D28" w:rsidRPr="005E3466" w:rsidRDefault="00CB2D28" w:rsidP="002D57E6">
      <w:pPr>
        <w:pStyle w:val="Default"/>
        <w:jc w:val="both"/>
        <w:rPr>
          <w:rFonts w:ascii="Century Schoolbook" w:hAnsi="Century Schoolbook"/>
          <w:i/>
          <w:iCs/>
          <w:color w:val="000000" w:themeColor="text1"/>
        </w:rPr>
      </w:pPr>
      <w:r w:rsidRPr="005E3466">
        <w:rPr>
          <w:rFonts w:ascii="Century Schoolbook" w:hAnsi="Century Schoolbook"/>
          <w:i/>
          <w:iCs/>
          <w:color w:val="000000" w:themeColor="text1"/>
        </w:rPr>
        <w:t xml:space="preserve"> </w:t>
      </w:r>
    </w:p>
    <w:p w:rsidR="00CB2D28" w:rsidRPr="005E3466" w:rsidRDefault="00CB2D28" w:rsidP="00291A8F">
      <w:pPr>
        <w:pStyle w:val="Default"/>
        <w:jc w:val="center"/>
        <w:rPr>
          <w:rFonts w:ascii="Century Schoolbook" w:hAnsi="Century Schoolbook"/>
          <w:b/>
          <w:bCs/>
          <w:color w:val="000000" w:themeColor="text1"/>
        </w:rPr>
      </w:pPr>
      <w:r w:rsidRPr="005E3466">
        <w:rPr>
          <w:rFonts w:ascii="Century Schoolbook" w:hAnsi="Century Schoolbook"/>
          <w:b/>
          <w:bCs/>
          <w:color w:val="000000" w:themeColor="text1"/>
        </w:rPr>
        <w:t>FINAL DECLARATION</w:t>
      </w:r>
    </w:p>
    <w:p w:rsidR="00D843C3" w:rsidRPr="005E3466" w:rsidRDefault="00D843C3" w:rsidP="00291A8F">
      <w:pPr>
        <w:pStyle w:val="Default"/>
        <w:jc w:val="center"/>
        <w:rPr>
          <w:rFonts w:ascii="Century Schoolbook" w:hAnsi="Century Schoolbook"/>
          <w:b/>
          <w:bCs/>
          <w:color w:val="000000" w:themeColor="text1"/>
        </w:rPr>
      </w:pPr>
    </w:p>
    <w:p w:rsidR="00877DD2" w:rsidRPr="005E3466" w:rsidRDefault="00877DD2" w:rsidP="002D57E6">
      <w:pPr>
        <w:pStyle w:val="Default"/>
        <w:ind w:left="2880"/>
        <w:jc w:val="both"/>
        <w:rPr>
          <w:rFonts w:ascii="Century Schoolbook" w:hAnsi="Century Schoolbook"/>
          <w:b/>
          <w:bCs/>
          <w:color w:val="000000" w:themeColor="text1"/>
        </w:rPr>
      </w:pPr>
    </w:p>
    <w:p w:rsidR="00C25608" w:rsidRPr="005E3466" w:rsidRDefault="00C25608" w:rsidP="005E3466">
      <w:pPr>
        <w:pStyle w:val="Default"/>
        <w:ind w:left="360"/>
        <w:jc w:val="both"/>
        <w:rPr>
          <w:rFonts w:ascii="Century Schoolbook" w:hAnsi="Century Schoolbook" w:cs="Times New Roman"/>
          <w:color w:val="000000" w:themeColor="text1"/>
          <w:lang w:val="en-GB"/>
        </w:rPr>
      </w:pPr>
      <w:r w:rsidRPr="005E3466">
        <w:rPr>
          <w:rFonts w:ascii="Century Schoolbook" w:hAnsi="Century Schoolbook" w:cs="Times New Roman"/>
          <w:b/>
          <w:color w:val="000000" w:themeColor="text1"/>
          <w:lang w:val="en-GB"/>
        </w:rPr>
        <w:t>Aware</w:t>
      </w:r>
      <w:r w:rsidRPr="005E3466">
        <w:rPr>
          <w:rFonts w:ascii="Century Schoolbook" w:hAnsi="Century Schoolbook" w:cs="Times New Roman"/>
          <w:color w:val="000000" w:themeColor="text1"/>
          <w:lang w:val="en-GB"/>
        </w:rPr>
        <w:t xml:space="preserve"> that the 18 member countries members of the CEI include a geographical area bigger than the Western Balkans but considering also that West Balkan countries are one of the hotbeds of Europe's migration emergency and are positively engaged in the stabilization process and the path to EU integration; </w:t>
      </w:r>
    </w:p>
    <w:p w:rsidR="00C25608" w:rsidRPr="005E3466" w:rsidRDefault="00C25608" w:rsidP="00C25608">
      <w:pPr>
        <w:pStyle w:val="Default"/>
        <w:ind w:left="720" w:hanging="360"/>
        <w:jc w:val="both"/>
        <w:rPr>
          <w:rFonts w:ascii="Century Schoolbook" w:hAnsi="Century Schoolbook" w:cs="Times New Roman"/>
          <w:color w:val="000000" w:themeColor="text1"/>
          <w:lang w:val="en-GB"/>
        </w:rPr>
      </w:pPr>
    </w:p>
    <w:p w:rsidR="002A2FF0" w:rsidRDefault="00C25608" w:rsidP="002A2FF0">
      <w:pPr>
        <w:pStyle w:val="Default"/>
        <w:ind w:left="360"/>
        <w:jc w:val="both"/>
        <w:rPr>
          <w:rFonts w:ascii="Century Schoolbook" w:hAnsi="Century Schoolbook"/>
          <w:color w:val="000000" w:themeColor="text1"/>
          <w:lang w:val="en-CA"/>
        </w:rPr>
      </w:pPr>
      <w:r w:rsidRPr="005E3466">
        <w:rPr>
          <w:rFonts w:ascii="Century Schoolbook" w:hAnsi="Century Schoolbook" w:cs="Times New Roman"/>
          <w:b/>
          <w:color w:val="000000" w:themeColor="text1"/>
          <w:lang w:val="en-GB"/>
        </w:rPr>
        <w:t>Considering</w:t>
      </w:r>
      <w:r w:rsidRPr="005E3466">
        <w:rPr>
          <w:rFonts w:ascii="Century Schoolbook" w:hAnsi="Century Schoolbook" w:cs="Times New Roman"/>
          <w:color w:val="000000" w:themeColor="text1"/>
          <w:lang w:val="en-GB"/>
        </w:rPr>
        <w:t xml:space="preserve"> that the focus of this session of the plenary Parliamentary Assembly is on the Balkans, while later sessions will be devoted to other CEI regions; </w:t>
      </w:r>
    </w:p>
    <w:p w:rsidR="002A2FF0" w:rsidRDefault="002A2FF0" w:rsidP="002A2FF0">
      <w:pPr>
        <w:pStyle w:val="Default"/>
        <w:ind w:left="360"/>
        <w:jc w:val="both"/>
        <w:rPr>
          <w:rFonts w:ascii="Century Schoolbook" w:hAnsi="Century Schoolbook"/>
          <w:b/>
          <w:color w:val="000000" w:themeColor="text1"/>
        </w:rPr>
      </w:pPr>
    </w:p>
    <w:p w:rsidR="00CB24E9" w:rsidRDefault="00D8341E" w:rsidP="00CB24E9">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Underlining the importance </w:t>
      </w:r>
      <w:r w:rsidRPr="002A2FF0">
        <w:rPr>
          <w:rFonts w:ascii="Century Schoolbook" w:hAnsi="Century Schoolbook"/>
          <w:color w:val="000000" w:themeColor="text1"/>
        </w:rPr>
        <w:t xml:space="preserve">of the CEI strategic approach to regional cooperation and support of CEI Member States in all aspects of their European integration and its bridging function </w:t>
      </w:r>
      <w:r w:rsidR="006974EE">
        <w:rPr>
          <w:rFonts w:ascii="Century Schoolbook" w:hAnsi="Century Schoolbook"/>
          <w:color w:val="000000" w:themeColor="text1"/>
        </w:rPr>
        <w:t>to help overcome</w:t>
      </w:r>
      <w:r w:rsidRPr="002A2FF0">
        <w:rPr>
          <w:rFonts w:ascii="Century Schoolbook" w:hAnsi="Century Schoolbook"/>
          <w:color w:val="000000" w:themeColor="text1"/>
        </w:rPr>
        <w:t xml:space="preserve"> all existing difficulties that hinder their European integration process; </w:t>
      </w:r>
    </w:p>
    <w:p w:rsidR="00CB24E9" w:rsidRDefault="00CB24E9" w:rsidP="00CB24E9">
      <w:pPr>
        <w:pStyle w:val="Default"/>
        <w:ind w:left="360"/>
        <w:jc w:val="both"/>
        <w:rPr>
          <w:rFonts w:ascii="Century Schoolbook" w:hAnsi="Century Schoolbook"/>
          <w:b/>
          <w:color w:val="000000" w:themeColor="text1"/>
        </w:rPr>
      </w:pPr>
    </w:p>
    <w:p w:rsidR="00C9504F" w:rsidRDefault="000316F3" w:rsidP="00C9504F">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Emphasizing</w:t>
      </w:r>
      <w:r w:rsidRPr="005E3466">
        <w:rPr>
          <w:rFonts w:ascii="Century Schoolbook" w:hAnsi="Century Schoolbook"/>
          <w:color w:val="000000" w:themeColor="text1"/>
        </w:rPr>
        <w:t xml:space="preserve"> that cross-border cooperation improves good neighborly relations, thus bringing government authorities and people closer, and that regional cooperation </w:t>
      </w:r>
      <w:r w:rsidRPr="00CB24E9">
        <w:rPr>
          <w:rFonts w:ascii="Century Schoolbook" w:hAnsi="Century Schoolbook"/>
          <w:color w:val="000000" w:themeColor="text1"/>
        </w:rPr>
        <w:t>and good neighborly relations are</w:t>
      </w:r>
      <w:r w:rsidRPr="005E3466">
        <w:rPr>
          <w:rFonts w:ascii="Century Schoolbook" w:hAnsi="Century Schoolbook"/>
          <w:color w:val="000000" w:themeColor="text1"/>
        </w:rPr>
        <w:t xml:space="preserve"> a pre-requisite for a full European integration;</w:t>
      </w:r>
    </w:p>
    <w:p w:rsidR="00C9504F" w:rsidRDefault="00C9504F" w:rsidP="00C9504F">
      <w:pPr>
        <w:pStyle w:val="Default"/>
        <w:ind w:left="360"/>
        <w:jc w:val="both"/>
        <w:rPr>
          <w:rFonts w:ascii="Century Schoolbook" w:hAnsi="Century Schoolbook"/>
          <w:b/>
          <w:color w:val="000000" w:themeColor="text1"/>
        </w:rPr>
      </w:pPr>
    </w:p>
    <w:p w:rsidR="00C9504F" w:rsidRDefault="000D26A5" w:rsidP="00C9504F">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Recalling </w:t>
      </w:r>
      <w:r w:rsidRPr="005E3466">
        <w:rPr>
          <w:rFonts w:ascii="Century Schoolbook" w:hAnsi="Century Schoolbook"/>
          <w:color w:val="000000" w:themeColor="text1"/>
        </w:rPr>
        <w:t xml:space="preserve">that </w:t>
      </w:r>
      <w:r w:rsidR="00980623" w:rsidRPr="005E3466">
        <w:rPr>
          <w:rFonts w:ascii="Century Schoolbook" w:hAnsi="Century Schoolbook"/>
          <w:color w:val="000000" w:themeColor="text1"/>
        </w:rPr>
        <w:t xml:space="preserve">in this delicate and fragile period the turbulent situation in Middle East </w:t>
      </w:r>
      <w:r w:rsidR="005F5E2E" w:rsidRPr="005E3466">
        <w:rPr>
          <w:rFonts w:ascii="Century Schoolbook" w:hAnsi="Century Schoolbook"/>
          <w:color w:val="000000" w:themeColor="text1"/>
        </w:rPr>
        <w:t>provok</w:t>
      </w:r>
      <w:r w:rsidR="00F433F7" w:rsidRPr="005E3466">
        <w:rPr>
          <w:rFonts w:ascii="Century Schoolbook" w:hAnsi="Century Schoolbook"/>
          <w:color w:val="000000" w:themeColor="text1"/>
        </w:rPr>
        <w:t>ed</w:t>
      </w:r>
      <w:r w:rsidR="00980623" w:rsidRPr="005E3466">
        <w:rPr>
          <w:rFonts w:ascii="Century Schoolbook" w:hAnsi="Century Schoolbook"/>
          <w:color w:val="000000" w:themeColor="text1"/>
        </w:rPr>
        <w:t xml:space="preserve"> </w:t>
      </w:r>
      <w:r w:rsidRPr="005E3466">
        <w:rPr>
          <w:rFonts w:ascii="Century Schoolbook" w:hAnsi="Century Schoolbook"/>
          <w:color w:val="000000" w:themeColor="text1"/>
        </w:rPr>
        <w:t xml:space="preserve">unprecedented </w:t>
      </w:r>
      <w:r w:rsidR="00BA20F8" w:rsidRPr="005E3466">
        <w:rPr>
          <w:rFonts w:ascii="Century Schoolbook" w:hAnsi="Century Schoolbook"/>
          <w:color w:val="000000" w:themeColor="text1"/>
        </w:rPr>
        <w:t>f</w:t>
      </w:r>
      <w:r w:rsidR="00980623" w:rsidRPr="005E3466">
        <w:rPr>
          <w:rFonts w:ascii="Century Schoolbook" w:hAnsi="Century Schoolbook"/>
          <w:color w:val="000000" w:themeColor="text1"/>
        </w:rPr>
        <w:t>low of refugees and migrants</w:t>
      </w:r>
      <w:r w:rsidRPr="005E3466">
        <w:rPr>
          <w:rFonts w:ascii="Century Schoolbook" w:hAnsi="Century Schoolbook"/>
          <w:color w:val="000000" w:themeColor="text1"/>
        </w:rPr>
        <w:t xml:space="preserve"> along the Eastern-</w:t>
      </w:r>
      <w:r w:rsidR="00B840B3" w:rsidRPr="005E3466">
        <w:rPr>
          <w:rFonts w:ascii="Century Schoolbook" w:hAnsi="Century Schoolbook"/>
          <w:color w:val="000000" w:themeColor="text1"/>
        </w:rPr>
        <w:t>Mediterranean</w:t>
      </w:r>
      <w:r w:rsidRPr="005E3466">
        <w:rPr>
          <w:rFonts w:ascii="Century Schoolbook" w:hAnsi="Century Schoolbook"/>
          <w:color w:val="000000" w:themeColor="text1"/>
        </w:rPr>
        <w:t xml:space="preserve"> -Western Balkans route that can not be solved </w:t>
      </w:r>
      <w:r w:rsidR="00B840B3" w:rsidRPr="005E3466">
        <w:rPr>
          <w:rFonts w:ascii="Century Schoolbook" w:hAnsi="Century Schoolbook"/>
          <w:color w:val="000000" w:themeColor="text1"/>
        </w:rPr>
        <w:t>through</w:t>
      </w:r>
      <w:r w:rsidRPr="005E3466">
        <w:rPr>
          <w:rFonts w:ascii="Century Schoolbook" w:hAnsi="Century Schoolbook"/>
          <w:color w:val="000000" w:themeColor="text1"/>
        </w:rPr>
        <w:t xml:space="preserve"> national actions only, and in this regard reminding that unilateral action may trigger a chain reaction</w:t>
      </w:r>
      <w:r w:rsidR="00C9504F">
        <w:rPr>
          <w:rFonts w:ascii="Century Schoolbook" w:hAnsi="Century Schoolbook"/>
          <w:color w:val="000000" w:themeColor="text1"/>
        </w:rPr>
        <w:t>;</w:t>
      </w:r>
    </w:p>
    <w:p w:rsidR="00C9504F" w:rsidRDefault="00C9504F" w:rsidP="00C9504F">
      <w:pPr>
        <w:pStyle w:val="Default"/>
        <w:ind w:left="360"/>
        <w:jc w:val="both"/>
        <w:rPr>
          <w:rFonts w:ascii="Century Schoolbook" w:hAnsi="Century Schoolbook"/>
          <w:b/>
          <w:color w:val="000000" w:themeColor="text1"/>
        </w:rPr>
      </w:pPr>
    </w:p>
    <w:p w:rsidR="002D2DC7" w:rsidRPr="005E3466" w:rsidRDefault="00C9504F" w:rsidP="00C9504F">
      <w:pPr>
        <w:pStyle w:val="Default"/>
        <w:ind w:left="360"/>
        <w:jc w:val="both"/>
        <w:rPr>
          <w:rFonts w:ascii="Century Schoolbook" w:hAnsi="Century Schoolbook"/>
          <w:color w:val="000000" w:themeColor="text1"/>
        </w:rPr>
      </w:pPr>
      <w:r>
        <w:rPr>
          <w:rFonts w:ascii="Century Schoolbook" w:hAnsi="Century Schoolbook"/>
          <w:b/>
          <w:color w:val="000000" w:themeColor="text1"/>
        </w:rPr>
        <w:lastRenderedPageBreak/>
        <w:t>H</w:t>
      </w:r>
      <w:r w:rsidR="002D2DC7" w:rsidRPr="005E3466">
        <w:rPr>
          <w:rFonts w:ascii="Century Schoolbook" w:hAnsi="Century Schoolbook"/>
          <w:b/>
          <w:color w:val="000000" w:themeColor="text1"/>
        </w:rPr>
        <w:t>aving regard</w:t>
      </w:r>
      <w:r w:rsidR="002D2DC7" w:rsidRPr="005E3466">
        <w:rPr>
          <w:rFonts w:ascii="Century Schoolbook" w:hAnsi="Century Schoolbook"/>
          <w:color w:val="000000" w:themeColor="text1"/>
        </w:rPr>
        <w:t xml:space="preserve"> </w:t>
      </w:r>
      <w:r w:rsidR="00745979" w:rsidRPr="005E3466">
        <w:rPr>
          <w:rFonts w:ascii="Century Schoolbook" w:hAnsi="Century Schoolbook"/>
          <w:color w:val="000000" w:themeColor="text1"/>
        </w:rPr>
        <w:t xml:space="preserve">to </w:t>
      </w:r>
      <w:r w:rsidR="002D2DC7" w:rsidRPr="005E3466">
        <w:rPr>
          <w:rFonts w:ascii="Century Schoolbook" w:hAnsi="Century Schoolbook"/>
          <w:color w:val="000000" w:themeColor="text1"/>
        </w:rPr>
        <w:t xml:space="preserve">the </w:t>
      </w:r>
      <w:r w:rsidR="007D4E27">
        <w:rPr>
          <w:rFonts w:ascii="Century Schoolbook" w:hAnsi="Century Schoolbook"/>
          <w:color w:val="000000" w:themeColor="text1"/>
        </w:rPr>
        <w:t xml:space="preserve">UN Charter, </w:t>
      </w:r>
      <w:r w:rsidR="00A34A63">
        <w:rPr>
          <w:rFonts w:ascii="Century Schoolbook" w:hAnsi="Century Schoolbook"/>
          <w:color w:val="000000" w:themeColor="text1"/>
        </w:rPr>
        <w:t xml:space="preserve"> the </w:t>
      </w:r>
      <w:r w:rsidR="002D2DC7" w:rsidRPr="005E3466">
        <w:rPr>
          <w:rFonts w:ascii="Century Schoolbook" w:hAnsi="Century Schoolbook"/>
          <w:color w:val="000000" w:themeColor="text1"/>
        </w:rPr>
        <w:t>Univer</w:t>
      </w:r>
      <w:r w:rsidR="00046DFB" w:rsidRPr="005E3466">
        <w:rPr>
          <w:rFonts w:ascii="Century Schoolbook" w:hAnsi="Century Schoolbook"/>
          <w:color w:val="000000" w:themeColor="text1"/>
        </w:rPr>
        <w:t>sal Declaration of Human Rights</w:t>
      </w:r>
      <w:r w:rsidR="002D2DC7" w:rsidRPr="005E3466">
        <w:rPr>
          <w:rFonts w:ascii="Century Schoolbook" w:hAnsi="Century Schoolbook"/>
          <w:color w:val="000000" w:themeColor="text1"/>
        </w:rPr>
        <w:t xml:space="preserve">, the </w:t>
      </w:r>
      <w:r w:rsidR="000D26A5" w:rsidRPr="005E3466">
        <w:rPr>
          <w:rFonts w:ascii="Century Schoolbook" w:hAnsi="Century Schoolbook"/>
          <w:color w:val="000000" w:themeColor="text1"/>
        </w:rPr>
        <w:t>Geneva Convention</w:t>
      </w:r>
      <w:r w:rsidR="007D4E27" w:rsidRPr="007D4E27">
        <w:rPr>
          <w:rFonts w:ascii="Century Schoolbook" w:hAnsi="Century Schoolbook"/>
          <w:b/>
          <w:color w:val="000000" w:themeColor="text1"/>
        </w:rPr>
        <w:t xml:space="preserve"> </w:t>
      </w:r>
      <w:r w:rsidR="007D4E27" w:rsidRPr="00A34A63">
        <w:rPr>
          <w:rFonts w:ascii="Century Schoolbook" w:hAnsi="Century Schoolbook"/>
          <w:color w:val="000000" w:themeColor="text1"/>
        </w:rPr>
        <w:t>for the status of refugees from 1951</w:t>
      </w:r>
      <w:r w:rsidR="000D26A5" w:rsidRPr="005E3466">
        <w:rPr>
          <w:rFonts w:ascii="Century Schoolbook" w:hAnsi="Century Schoolbook"/>
          <w:color w:val="000000" w:themeColor="text1"/>
        </w:rPr>
        <w:t xml:space="preserve">, </w:t>
      </w:r>
      <w:r w:rsidR="00046DFB" w:rsidRPr="005E3466">
        <w:rPr>
          <w:rFonts w:ascii="Century Schoolbook" w:hAnsi="Century Schoolbook"/>
          <w:color w:val="000000" w:themeColor="text1"/>
        </w:rPr>
        <w:t xml:space="preserve">the </w:t>
      </w:r>
      <w:r w:rsidR="002D2DC7" w:rsidRPr="005E3466">
        <w:rPr>
          <w:rFonts w:ascii="Century Schoolbook" w:hAnsi="Century Schoolbook"/>
          <w:color w:val="000000" w:themeColor="text1"/>
        </w:rPr>
        <w:t>European Convention for the Protection of Human Rights and Fundamental Freedoms, the EU Charter of Fundam</w:t>
      </w:r>
      <w:r w:rsidR="00FE2286" w:rsidRPr="005E3466">
        <w:rPr>
          <w:rFonts w:ascii="Century Schoolbook" w:hAnsi="Century Schoolbook"/>
          <w:color w:val="000000" w:themeColor="text1"/>
        </w:rPr>
        <w:t>ental Rights and the Resolution;</w:t>
      </w:r>
    </w:p>
    <w:p w:rsidR="001F1019" w:rsidRPr="005E3466" w:rsidRDefault="001F1019" w:rsidP="006D0E3B">
      <w:pPr>
        <w:pStyle w:val="Default"/>
        <w:ind w:left="720"/>
        <w:jc w:val="both"/>
        <w:rPr>
          <w:rFonts w:ascii="Century Schoolbook" w:hAnsi="Century Schoolbook"/>
          <w:b/>
          <w:color w:val="000000" w:themeColor="text1"/>
          <w:lang w:val="en-GB"/>
        </w:rPr>
      </w:pPr>
    </w:p>
    <w:p w:rsidR="001A3ECF" w:rsidRDefault="00D37300" w:rsidP="001A3ECF">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Reiterating </w:t>
      </w:r>
      <w:r w:rsidRPr="005E3466">
        <w:rPr>
          <w:rFonts w:ascii="Century Schoolbook" w:hAnsi="Century Schoolbook"/>
          <w:color w:val="000000" w:themeColor="text1"/>
        </w:rPr>
        <w:t xml:space="preserve">the solidarity with the Ukrainian people on their way towards building a stable, democratic and prosperous country and the strong commitment to the sovereignty and territorial integrity of all CEI Member States, together with the full respect of the key principles of International Law; </w:t>
      </w:r>
    </w:p>
    <w:p w:rsidR="001A3ECF" w:rsidRDefault="001A3ECF" w:rsidP="001A3ECF">
      <w:pPr>
        <w:pStyle w:val="Default"/>
        <w:ind w:left="360"/>
        <w:jc w:val="both"/>
        <w:rPr>
          <w:rFonts w:ascii="Century Schoolbook" w:hAnsi="Century Schoolbook"/>
          <w:b/>
          <w:color w:val="000000" w:themeColor="text1"/>
        </w:rPr>
      </w:pPr>
    </w:p>
    <w:p w:rsidR="001A3ECF" w:rsidRDefault="000810FB" w:rsidP="001A3ECF">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Acknowledging </w:t>
      </w:r>
      <w:r w:rsidRPr="005E3466">
        <w:rPr>
          <w:rFonts w:ascii="Century Schoolbook" w:hAnsi="Century Schoolbook"/>
          <w:color w:val="000000" w:themeColor="text1"/>
        </w:rPr>
        <w:t xml:space="preserve">the debate on migration and refugees in European Parliament on the session held in September and the Operational measures by the European Commission to be implemented </w:t>
      </w:r>
      <w:r w:rsidR="00745979" w:rsidRPr="005E3466">
        <w:rPr>
          <w:rFonts w:ascii="Century Schoolbook" w:hAnsi="Century Schoolbook"/>
          <w:color w:val="000000" w:themeColor="text1"/>
        </w:rPr>
        <w:t xml:space="preserve">in </w:t>
      </w:r>
      <w:r w:rsidR="00B941FC" w:rsidRPr="005E3466">
        <w:rPr>
          <w:rFonts w:ascii="Century Schoolbook" w:hAnsi="Century Schoolbook"/>
          <w:color w:val="000000" w:themeColor="text1"/>
        </w:rPr>
        <w:t>particular</w:t>
      </w:r>
      <w:r w:rsidR="00745979" w:rsidRPr="005E3466">
        <w:rPr>
          <w:rFonts w:ascii="Century Schoolbook" w:hAnsi="Century Schoolbook"/>
          <w:color w:val="000000" w:themeColor="text1"/>
        </w:rPr>
        <w:t xml:space="preserve"> in the CEI countries mostly affected</w:t>
      </w:r>
      <w:r w:rsidR="00B35A02" w:rsidRPr="005E3466">
        <w:rPr>
          <w:rFonts w:ascii="Century Schoolbook" w:hAnsi="Century Schoolbook"/>
          <w:color w:val="000000" w:themeColor="text1"/>
        </w:rPr>
        <w:t xml:space="preserve"> of the Balkans migrants route;</w:t>
      </w:r>
    </w:p>
    <w:p w:rsidR="001A3ECF" w:rsidRDefault="001A3ECF" w:rsidP="001A3ECF">
      <w:pPr>
        <w:pStyle w:val="Default"/>
        <w:ind w:left="360"/>
        <w:jc w:val="both"/>
        <w:rPr>
          <w:rFonts w:ascii="Century Schoolbook" w:hAnsi="Century Schoolbook"/>
          <w:b/>
          <w:bCs/>
          <w:color w:val="000000" w:themeColor="text1"/>
        </w:rPr>
      </w:pPr>
    </w:p>
    <w:p w:rsidR="00D26F46" w:rsidRDefault="004950ED" w:rsidP="00D26F46">
      <w:pPr>
        <w:pStyle w:val="Default"/>
        <w:ind w:left="360"/>
        <w:jc w:val="both"/>
        <w:rPr>
          <w:rFonts w:ascii="Century Schoolbook" w:hAnsi="Century Schoolbook"/>
          <w:color w:val="000000" w:themeColor="text1"/>
        </w:rPr>
      </w:pPr>
      <w:r w:rsidRPr="005E3466">
        <w:rPr>
          <w:rFonts w:ascii="Century Schoolbook" w:hAnsi="Century Schoolbook"/>
          <w:b/>
          <w:bCs/>
          <w:color w:val="000000" w:themeColor="text1"/>
        </w:rPr>
        <w:t xml:space="preserve">Facing </w:t>
      </w:r>
      <w:r w:rsidRPr="001A3ECF">
        <w:rPr>
          <w:rFonts w:ascii="Century Schoolbook" w:hAnsi="Century Schoolbook"/>
          <w:bCs/>
          <w:color w:val="000000" w:themeColor="text1"/>
        </w:rPr>
        <w:t>a phenomenon of peoples' displacements that our modern era has never known before and acknowledging the efforts to find the most effective and unified response are needed;</w:t>
      </w:r>
      <w:r w:rsidRPr="005E3466">
        <w:rPr>
          <w:rFonts w:ascii="Century Schoolbook" w:hAnsi="Century Schoolbook"/>
          <w:bCs/>
          <w:color w:val="000000" w:themeColor="text1"/>
        </w:rPr>
        <w:t xml:space="preserve"> </w:t>
      </w:r>
    </w:p>
    <w:p w:rsidR="00D26F46" w:rsidRDefault="00D26F46" w:rsidP="00D26F46">
      <w:pPr>
        <w:pStyle w:val="Default"/>
        <w:ind w:left="360"/>
        <w:jc w:val="both"/>
        <w:rPr>
          <w:rFonts w:ascii="Century Schoolbook" w:hAnsi="Century Schoolbook"/>
          <w:b/>
          <w:color w:val="000000" w:themeColor="text1"/>
        </w:rPr>
      </w:pPr>
    </w:p>
    <w:p w:rsidR="00D26F46" w:rsidRDefault="00745979" w:rsidP="00D26F46">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Underlining </w:t>
      </w:r>
      <w:r w:rsidRPr="005E3466">
        <w:rPr>
          <w:rFonts w:ascii="Century Schoolbook" w:hAnsi="Century Schoolbook"/>
          <w:color w:val="000000" w:themeColor="text1"/>
        </w:rPr>
        <w:t>the added value of macro-regional strategies as an integrated framework including EU member and non-member states aimed to increase the economic, social and territorial cohesion and to assist participating candidates and potential candidate countries for EU membership;</w:t>
      </w:r>
    </w:p>
    <w:p w:rsidR="00D26F46" w:rsidRDefault="00D26F46" w:rsidP="00D26F46">
      <w:pPr>
        <w:pStyle w:val="Default"/>
        <w:ind w:left="360"/>
        <w:jc w:val="both"/>
        <w:rPr>
          <w:rFonts w:ascii="Century Schoolbook" w:hAnsi="Century Schoolbook"/>
          <w:b/>
          <w:color w:val="000000" w:themeColor="text1"/>
        </w:rPr>
      </w:pPr>
    </w:p>
    <w:p w:rsidR="003065F2" w:rsidRDefault="00B35A02" w:rsidP="003065F2">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Expressing </w:t>
      </w:r>
      <w:r w:rsidRPr="005E3466">
        <w:rPr>
          <w:rFonts w:ascii="Century Schoolbook" w:hAnsi="Century Schoolbook"/>
          <w:color w:val="000000" w:themeColor="text1"/>
        </w:rPr>
        <w:t>the need for a continuous financial support by EU in boosting accelerated reforms and additional infrastructure investment on key corridors in Western Balkans</w:t>
      </w:r>
      <w:r w:rsidR="00373A1D">
        <w:rPr>
          <w:rFonts w:ascii="Century Schoolbook" w:hAnsi="Century Schoolbook"/>
          <w:color w:val="000000" w:themeColor="text1"/>
        </w:rPr>
        <w:t>,</w:t>
      </w:r>
      <w:r w:rsidRPr="00D26F46">
        <w:rPr>
          <w:rFonts w:ascii="Century Schoolbook" w:hAnsi="Century Schoolbook"/>
          <w:color w:val="000000" w:themeColor="text1"/>
        </w:rPr>
        <w:t xml:space="preserve"> so that a greater connectivity between the countries from the Western Balkans and EU member states can be established; </w:t>
      </w:r>
    </w:p>
    <w:p w:rsidR="003065F2" w:rsidRDefault="003065F2" w:rsidP="003065F2">
      <w:pPr>
        <w:pStyle w:val="Default"/>
        <w:ind w:left="360"/>
        <w:jc w:val="both"/>
        <w:rPr>
          <w:rFonts w:ascii="Century Schoolbook" w:hAnsi="Century Schoolbook"/>
          <w:b/>
          <w:color w:val="000000" w:themeColor="text1"/>
        </w:rPr>
      </w:pPr>
    </w:p>
    <w:p w:rsidR="0013221B" w:rsidRDefault="0013221B" w:rsidP="0013221B">
      <w:pPr>
        <w:pStyle w:val="Default"/>
        <w:ind w:left="360"/>
        <w:jc w:val="both"/>
        <w:rPr>
          <w:rFonts w:ascii="Century Schoolbook" w:hAnsi="Century Schoolbook"/>
          <w:color w:val="000000" w:themeColor="text1"/>
        </w:rPr>
      </w:pPr>
      <w:r>
        <w:rPr>
          <w:rFonts w:ascii="Century Schoolbook" w:hAnsi="Century Schoolbook"/>
          <w:b/>
          <w:color w:val="000000" w:themeColor="text1"/>
        </w:rPr>
        <w:t>Considering</w:t>
      </w:r>
      <w:r w:rsidR="005F5E2E" w:rsidRPr="005E3466">
        <w:rPr>
          <w:rFonts w:ascii="Century Schoolbook" w:hAnsi="Century Schoolbook"/>
          <w:b/>
          <w:color w:val="000000" w:themeColor="text1"/>
        </w:rPr>
        <w:t xml:space="preserve"> </w:t>
      </w:r>
      <w:r w:rsidR="005F5E2E" w:rsidRPr="005E3466">
        <w:rPr>
          <w:rFonts w:ascii="Century Schoolbook" w:hAnsi="Century Schoolbook" w:cs="Tahoma"/>
          <w:color w:val="000000" w:themeColor="text1"/>
        </w:rPr>
        <w:t xml:space="preserve">the continuous development of the transport infrastructure with special focus on the Corridors </w:t>
      </w:r>
      <w:r w:rsidR="0006784C">
        <w:rPr>
          <w:rFonts w:ascii="Century Schoolbook" w:hAnsi="Century Schoolbook" w:cs="Tahoma"/>
          <w:color w:val="000000" w:themeColor="text1"/>
        </w:rPr>
        <w:t xml:space="preserve">IV, </w:t>
      </w:r>
      <w:r w:rsidR="005F5E2E" w:rsidRPr="005E3466">
        <w:rPr>
          <w:rFonts w:ascii="Century Schoolbook" w:hAnsi="Century Schoolbook" w:cs="Tahoma"/>
          <w:color w:val="000000" w:themeColor="text1"/>
        </w:rPr>
        <w:t>X and VIII tha</w:t>
      </w:r>
      <w:r w:rsidR="0081295B" w:rsidRPr="005E3466">
        <w:rPr>
          <w:rFonts w:ascii="Century Schoolbook" w:hAnsi="Century Schoolbook" w:cs="Tahoma"/>
          <w:color w:val="000000" w:themeColor="text1"/>
        </w:rPr>
        <w:t>t intersect the CEI countries and</w:t>
      </w:r>
      <w:r w:rsidR="005F5E2E" w:rsidRPr="005E3466">
        <w:rPr>
          <w:rFonts w:ascii="Century Schoolbook" w:hAnsi="Century Schoolbook" w:cs="Tahoma"/>
          <w:color w:val="000000" w:themeColor="text1"/>
        </w:rPr>
        <w:t xml:space="preserve"> also being one of the priorities of</w:t>
      </w:r>
      <w:r w:rsidR="002F2EB8" w:rsidRPr="005E3466">
        <w:rPr>
          <w:rFonts w:ascii="Century Schoolbook" w:hAnsi="Century Schoolbook" w:cs="Tahoma"/>
          <w:color w:val="000000" w:themeColor="text1"/>
        </w:rPr>
        <w:t xml:space="preserve"> the Macedonian CEI Presidency;</w:t>
      </w:r>
    </w:p>
    <w:p w:rsidR="0013221B" w:rsidRDefault="0013221B" w:rsidP="0013221B">
      <w:pPr>
        <w:pStyle w:val="Default"/>
        <w:ind w:left="360"/>
        <w:jc w:val="both"/>
        <w:rPr>
          <w:rFonts w:ascii="Century Schoolbook" w:hAnsi="Century Schoolbook"/>
          <w:b/>
          <w:color w:val="000000" w:themeColor="text1"/>
        </w:rPr>
      </w:pPr>
    </w:p>
    <w:p w:rsidR="0013221B" w:rsidRDefault="00F72B86" w:rsidP="0013221B">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Recalling </w:t>
      </w:r>
      <w:r w:rsidRPr="005E3466">
        <w:rPr>
          <w:rFonts w:ascii="Century Schoolbook" w:hAnsi="Century Schoolbook"/>
          <w:color w:val="000000" w:themeColor="text1"/>
        </w:rPr>
        <w:t xml:space="preserve">the </w:t>
      </w:r>
      <w:r w:rsidR="00F40286" w:rsidRPr="005E3466">
        <w:rPr>
          <w:rFonts w:ascii="Century Schoolbook" w:hAnsi="Century Schoolbook"/>
          <w:color w:val="000000" w:themeColor="text1"/>
        </w:rPr>
        <w:t>Final De</w:t>
      </w:r>
      <w:r w:rsidR="00901666" w:rsidRPr="005E3466">
        <w:rPr>
          <w:rFonts w:ascii="Century Schoolbook" w:hAnsi="Century Schoolbook"/>
          <w:color w:val="000000" w:themeColor="text1"/>
        </w:rPr>
        <w:t>c</w:t>
      </w:r>
      <w:r w:rsidR="00F40286" w:rsidRPr="005E3466">
        <w:rPr>
          <w:rFonts w:ascii="Century Schoolbook" w:hAnsi="Century Schoolbook"/>
          <w:color w:val="000000" w:themeColor="text1"/>
        </w:rPr>
        <w:t>l</w:t>
      </w:r>
      <w:r w:rsidR="00901666" w:rsidRPr="005E3466">
        <w:rPr>
          <w:rFonts w:ascii="Century Schoolbook" w:hAnsi="Century Schoolbook"/>
          <w:color w:val="000000" w:themeColor="text1"/>
        </w:rPr>
        <w:t>aration of th</w:t>
      </w:r>
      <w:r w:rsidRPr="005E3466">
        <w:rPr>
          <w:rFonts w:ascii="Century Schoolbook" w:hAnsi="Century Schoolbook"/>
          <w:color w:val="000000" w:themeColor="text1"/>
        </w:rPr>
        <w:t xml:space="preserve">e </w:t>
      </w:r>
      <w:r w:rsidR="00901666" w:rsidRPr="005E3466">
        <w:rPr>
          <w:rFonts w:ascii="Century Schoolbook" w:hAnsi="Century Schoolbook"/>
          <w:color w:val="000000" w:themeColor="text1"/>
        </w:rPr>
        <w:t xml:space="preserve">CEI -PD </w:t>
      </w:r>
      <w:r w:rsidRPr="005E3466">
        <w:rPr>
          <w:rFonts w:ascii="Century Schoolbook" w:hAnsi="Century Schoolbook"/>
          <w:color w:val="000000" w:themeColor="text1"/>
        </w:rPr>
        <w:t xml:space="preserve">Parliamentary Committee </w:t>
      </w:r>
      <w:r w:rsidR="00901666" w:rsidRPr="005E3466">
        <w:rPr>
          <w:rFonts w:ascii="Century Schoolbook" w:hAnsi="Century Schoolbook"/>
          <w:color w:val="000000" w:themeColor="text1"/>
        </w:rPr>
        <w:t>from</w:t>
      </w:r>
      <w:r w:rsidRPr="005E3466">
        <w:rPr>
          <w:rFonts w:ascii="Century Schoolbook" w:hAnsi="Century Schoolbook"/>
          <w:color w:val="000000" w:themeColor="text1"/>
        </w:rPr>
        <w:t xml:space="preserve"> 20</w:t>
      </w:r>
      <w:r w:rsidRPr="005E3466">
        <w:rPr>
          <w:rFonts w:ascii="Century Schoolbook" w:hAnsi="Century Schoolbook"/>
          <w:color w:val="000000" w:themeColor="text1"/>
          <w:vertAlign w:val="superscript"/>
        </w:rPr>
        <w:t>th</w:t>
      </w:r>
      <w:r w:rsidR="0013221B">
        <w:rPr>
          <w:rFonts w:ascii="Century Schoolbook" w:hAnsi="Century Schoolbook"/>
          <w:color w:val="000000" w:themeColor="text1"/>
        </w:rPr>
        <w:t xml:space="preserve"> May 2015 in Skopje;</w:t>
      </w:r>
    </w:p>
    <w:p w:rsidR="0013221B" w:rsidRDefault="0013221B" w:rsidP="0013221B">
      <w:pPr>
        <w:pStyle w:val="Default"/>
        <w:ind w:left="360"/>
        <w:jc w:val="both"/>
        <w:rPr>
          <w:rFonts w:ascii="Century Schoolbook" w:hAnsi="Century Schoolbook"/>
          <w:b/>
          <w:color w:val="000000" w:themeColor="text1"/>
        </w:rPr>
      </w:pPr>
    </w:p>
    <w:p w:rsidR="00F72B86" w:rsidRPr="005E3466" w:rsidRDefault="00F72B86" w:rsidP="0013221B">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Welcoming </w:t>
      </w:r>
      <w:r w:rsidRPr="005E3466">
        <w:rPr>
          <w:rFonts w:ascii="Century Schoolbook" w:hAnsi="Century Schoolbook"/>
          <w:color w:val="000000" w:themeColor="text1"/>
        </w:rPr>
        <w:t xml:space="preserve">the </w:t>
      </w:r>
      <w:r w:rsidR="0013221B">
        <w:rPr>
          <w:rFonts w:ascii="Century Schoolbook" w:hAnsi="Century Schoolbook"/>
          <w:color w:val="000000" w:themeColor="text1"/>
        </w:rPr>
        <w:t xml:space="preserve">main inputs resulted from </w:t>
      </w:r>
      <w:r w:rsidR="00D91988" w:rsidRPr="005E3466">
        <w:rPr>
          <w:rFonts w:ascii="Century Schoolbook" w:hAnsi="Century Schoolbook"/>
          <w:color w:val="000000" w:themeColor="text1"/>
        </w:rPr>
        <w:t>the General Committees on Cultural, Political and Economic Affairs on 2</w:t>
      </w:r>
      <w:r w:rsidR="00D91988" w:rsidRPr="005E3466">
        <w:rPr>
          <w:rFonts w:ascii="Century Schoolbook" w:hAnsi="Century Schoolbook"/>
          <w:color w:val="000000" w:themeColor="text1"/>
          <w:vertAlign w:val="superscript"/>
        </w:rPr>
        <w:t>nd</w:t>
      </w:r>
      <w:r w:rsidR="00D91988" w:rsidRPr="005E3466">
        <w:rPr>
          <w:rFonts w:ascii="Century Schoolbook" w:hAnsi="Century Schoolbook"/>
          <w:color w:val="000000" w:themeColor="text1"/>
        </w:rPr>
        <w:t xml:space="preserve"> November 2015 in </w:t>
      </w:r>
      <w:r w:rsidR="00B840B3" w:rsidRPr="005E3466">
        <w:rPr>
          <w:rFonts w:ascii="Century Schoolbook" w:hAnsi="Century Schoolbook"/>
          <w:color w:val="000000" w:themeColor="text1"/>
        </w:rPr>
        <w:t>Rome</w:t>
      </w:r>
      <w:r w:rsidR="00D91988" w:rsidRPr="005E3466">
        <w:rPr>
          <w:rFonts w:ascii="Century Schoolbook" w:hAnsi="Century Schoolbook"/>
          <w:color w:val="000000" w:themeColor="text1"/>
        </w:rPr>
        <w:t xml:space="preserve"> and on 9 November 2015 in Trieste re</w:t>
      </w:r>
      <w:r w:rsidR="006D000C">
        <w:rPr>
          <w:rFonts w:ascii="Century Schoolbook" w:hAnsi="Century Schoolbook"/>
          <w:color w:val="000000" w:themeColor="text1"/>
        </w:rPr>
        <w:t>spectively.</w:t>
      </w:r>
    </w:p>
    <w:p w:rsidR="000E4F1F" w:rsidRDefault="000E4F1F" w:rsidP="00745979">
      <w:pPr>
        <w:pStyle w:val="Default"/>
        <w:jc w:val="both"/>
        <w:rPr>
          <w:rFonts w:ascii="Century Schoolbook" w:hAnsi="Century Schoolbook"/>
          <w:b/>
          <w:color w:val="000000" w:themeColor="text1"/>
        </w:rPr>
      </w:pPr>
    </w:p>
    <w:p w:rsidR="006D000C" w:rsidRPr="005E3466" w:rsidRDefault="006D000C" w:rsidP="00745979">
      <w:pPr>
        <w:pStyle w:val="Default"/>
        <w:jc w:val="both"/>
        <w:rPr>
          <w:rFonts w:ascii="Century Schoolbook" w:hAnsi="Century Schoolbook"/>
          <w:b/>
          <w:color w:val="000000" w:themeColor="text1"/>
        </w:rPr>
      </w:pPr>
    </w:p>
    <w:p w:rsidR="006D000C" w:rsidRDefault="00745979" w:rsidP="006D000C">
      <w:pPr>
        <w:pStyle w:val="Default"/>
        <w:jc w:val="both"/>
        <w:rPr>
          <w:rFonts w:ascii="Century Schoolbook" w:hAnsi="Century Schoolbook"/>
          <w:b/>
          <w:color w:val="000000" w:themeColor="text1"/>
        </w:rPr>
      </w:pPr>
      <w:r w:rsidRPr="005E3466">
        <w:rPr>
          <w:rFonts w:ascii="Century Schoolbook" w:hAnsi="Century Schoolbook"/>
          <w:b/>
          <w:color w:val="000000" w:themeColor="text1"/>
        </w:rPr>
        <w:t xml:space="preserve">The CEI PD Parliamentary Assembly: </w:t>
      </w:r>
    </w:p>
    <w:p w:rsidR="00C56DE2" w:rsidRDefault="00C56DE2" w:rsidP="006D000C">
      <w:pPr>
        <w:pStyle w:val="Default"/>
        <w:jc w:val="both"/>
        <w:rPr>
          <w:rFonts w:ascii="Century Schoolbook" w:hAnsi="Century Schoolbook"/>
          <w:b/>
          <w:color w:val="000000" w:themeColor="text1"/>
        </w:rPr>
      </w:pPr>
    </w:p>
    <w:p w:rsidR="00141DD7" w:rsidRDefault="00CE37FC" w:rsidP="00141DD7">
      <w:pPr>
        <w:pStyle w:val="Default"/>
        <w:ind w:left="360"/>
        <w:jc w:val="both"/>
        <w:rPr>
          <w:rFonts w:ascii="Century Schoolbook" w:hAnsi="Century Schoolbook" w:cs="Times New Roman"/>
          <w:color w:val="000000" w:themeColor="text1"/>
          <w:lang w:val="en-GB"/>
        </w:rPr>
      </w:pPr>
      <w:r w:rsidRPr="005E3466">
        <w:rPr>
          <w:rFonts w:ascii="Century Schoolbook" w:hAnsi="Century Schoolbook"/>
          <w:b/>
          <w:color w:val="000000" w:themeColor="text1"/>
        </w:rPr>
        <w:lastRenderedPageBreak/>
        <w:t>H</w:t>
      </w:r>
      <w:r w:rsidRPr="005E3466">
        <w:rPr>
          <w:rFonts w:ascii="Century Schoolbook" w:hAnsi="Century Schoolbook" w:cs="Times New Roman"/>
          <w:b/>
          <w:color w:val="000000" w:themeColor="text1"/>
          <w:lang w:val="en-GB"/>
        </w:rPr>
        <w:t xml:space="preserve">olds it essential </w:t>
      </w:r>
      <w:r w:rsidRPr="005E3466">
        <w:rPr>
          <w:rFonts w:ascii="Century Schoolbook" w:hAnsi="Century Schoolbook" w:cs="Times New Roman"/>
          <w:color w:val="000000" w:themeColor="text1"/>
          <w:lang w:val="en-GB"/>
        </w:rPr>
        <w:t>that all member States should be adequately committed in the protection of human rights by promoting equality and equal opportunities for all and should take action in order to overcome gender-based discrimination and the integration of minorities;</w:t>
      </w:r>
      <w:r w:rsidR="00141DD7">
        <w:rPr>
          <w:rFonts w:ascii="Century Schoolbook" w:hAnsi="Century Schoolbook" w:cs="Times New Roman"/>
          <w:color w:val="000000" w:themeColor="text1"/>
          <w:lang w:val="en-GB"/>
        </w:rPr>
        <w:t xml:space="preserve"> </w:t>
      </w:r>
    </w:p>
    <w:p w:rsidR="00141DD7" w:rsidRDefault="00141DD7" w:rsidP="00141DD7">
      <w:pPr>
        <w:pStyle w:val="Default"/>
        <w:ind w:left="360"/>
        <w:jc w:val="both"/>
        <w:rPr>
          <w:rFonts w:ascii="Century Schoolbook" w:hAnsi="Century Schoolbook" w:cs="Times New Roman"/>
          <w:b/>
          <w:color w:val="000000" w:themeColor="text1"/>
          <w:lang w:val="en-GB"/>
        </w:rPr>
      </w:pPr>
    </w:p>
    <w:p w:rsidR="0064445C" w:rsidRDefault="004F4275" w:rsidP="0064445C">
      <w:pPr>
        <w:pStyle w:val="Default"/>
        <w:ind w:left="360"/>
        <w:jc w:val="both"/>
        <w:rPr>
          <w:rFonts w:ascii="Century Schoolbook" w:hAnsi="Century Schoolbook" w:cs="Times New Roman"/>
          <w:b/>
          <w:color w:val="000000" w:themeColor="text1"/>
          <w:lang w:val="en-GB"/>
        </w:rPr>
      </w:pPr>
      <w:r w:rsidRPr="005E3466">
        <w:rPr>
          <w:rFonts w:ascii="Century Schoolbook" w:hAnsi="Century Schoolbook" w:cs="Times New Roman"/>
          <w:b/>
          <w:color w:val="000000" w:themeColor="text1"/>
          <w:lang w:val="en-GB"/>
        </w:rPr>
        <w:t>Holds it essential</w:t>
      </w:r>
      <w:r w:rsidRPr="005E3466">
        <w:rPr>
          <w:rFonts w:ascii="Century Schoolbook" w:hAnsi="Century Schoolbook" w:cs="Times New Roman"/>
          <w:color w:val="000000" w:themeColor="text1"/>
          <w:lang w:val="en-GB"/>
        </w:rPr>
        <w:t xml:space="preserve"> to promote cultural and educational integration of the young generations, by supporting exchange programmes in CEI countries based on the Erasmus model and the mutual recognition of educational qualifications;</w:t>
      </w:r>
      <w:r w:rsidRPr="005E3466">
        <w:rPr>
          <w:rFonts w:ascii="Century Schoolbook" w:hAnsi="Century Schoolbook" w:cs="Times New Roman"/>
          <w:b/>
          <w:color w:val="000000" w:themeColor="text1"/>
          <w:lang w:val="en-GB"/>
        </w:rPr>
        <w:t xml:space="preserve"> </w:t>
      </w:r>
    </w:p>
    <w:p w:rsidR="0064445C" w:rsidRDefault="0064445C" w:rsidP="0064445C">
      <w:pPr>
        <w:pStyle w:val="Default"/>
        <w:ind w:left="360"/>
        <w:jc w:val="both"/>
        <w:rPr>
          <w:rFonts w:ascii="Century Schoolbook" w:hAnsi="Century Schoolbook" w:cs="Times New Roman"/>
          <w:b/>
          <w:color w:val="000000" w:themeColor="text1"/>
          <w:lang w:val="en-GB"/>
        </w:rPr>
      </w:pPr>
    </w:p>
    <w:p w:rsidR="00010DFB" w:rsidRDefault="00600F25" w:rsidP="00010DFB">
      <w:pPr>
        <w:pStyle w:val="Default"/>
        <w:ind w:left="360"/>
        <w:jc w:val="both"/>
        <w:rPr>
          <w:rFonts w:ascii="Century Schoolbook" w:hAnsi="Century Schoolbook" w:cs="Times New Roman"/>
          <w:b/>
          <w:color w:val="000000" w:themeColor="text1"/>
          <w:lang w:val="en-GB"/>
        </w:rPr>
      </w:pPr>
      <w:r w:rsidRPr="005E3466">
        <w:rPr>
          <w:rFonts w:ascii="Century Schoolbook" w:hAnsi="Century Schoolbook" w:cs="Times New Roman"/>
          <w:b/>
          <w:color w:val="000000" w:themeColor="text1"/>
          <w:lang w:val="en-GB"/>
        </w:rPr>
        <w:t>Believes</w:t>
      </w:r>
      <w:r w:rsidRPr="005E3466">
        <w:rPr>
          <w:rFonts w:ascii="Century Schoolbook" w:hAnsi="Century Schoolbook" w:cs="Times New Roman"/>
          <w:color w:val="000000" w:themeColor="text1"/>
          <w:lang w:val="en-GB"/>
        </w:rPr>
        <w:t xml:space="preserve"> that, in addition to the EU perspective, the goal of </w:t>
      </w:r>
      <w:r>
        <w:rPr>
          <w:rFonts w:ascii="Century Schoolbook" w:hAnsi="Century Schoolbook" w:cs="Times New Roman"/>
          <w:color w:val="000000" w:themeColor="text1"/>
          <w:lang w:val="en-GB"/>
        </w:rPr>
        <w:t xml:space="preserve">some of the </w:t>
      </w:r>
      <w:r w:rsidRPr="005E3466">
        <w:rPr>
          <w:rFonts w:ascii="Century Schoolbook" w:hAnsi="Century Schoolbook" w:cs="Times New Roman"/>
          <w:color w:val="000000" w:themeColor="text1"/>
          <w:lang w:val="en-GB"/>
        </w:rPr>
        <w:t xml:space="preserve">West Balkan </w:t>
      </w:r>
      <w:r>
        <w:rPr>
          <w:rFonts w:ascii="Century Schoolbook" w:hAnsi="Century Schoolbook" w:cs="Times New Roman"/>
          <w:color w:val="000000" w:themeColor="text1"/>
          <w:lang w:val="en-GB"/>
        </w:rPr>
        <w:t>countries to be part of N</w:t>
      </w:r>
      <w:r w:rsidRPr="005E3466">
        <w:rPr>
          <w:rFonts w:ascii="Century Schoolbook" w:hAnsi="Century Schoolbook" w:cs="Times New Roman"/>
          <w:color w:val="000000" w:themeColor="text1"/>
          <w:lang w:val="en-GB"/>
        </w:rPr>
        <w:t>ATO may also contribute to further stabilize the region and to its European integration</w:t>
      </w:r>
      <w:r>
        <w:rPr>
          <w:rFonts w:ascii="Century Schoolbook" w:hAnsi="Century Schoolbook" w:cs="Times New Roman"/>
          <w:color w:val="000000" w:themeColor="text1"/>
          <w:lang w:val="en-GB"/>
        </w:rPr>
        <w:t>;</w:t>
      </w:r>
      <w:r w:rsidRPr="005E3466">
        <w:rPr>
          <w:rFonts w:ascii="Century Schoolbook" w:hAnsi="Century Schoolbook" w:cs="Times New Roman"/>
          <w:color w:val="000000" w:themeColor="text1"/>
          <w:lang w:val="en-GB"/>
        </w:rPr>
        <w:t xml:space="preserve"> praises the existing partnership and cooperation (EAPC) between NATO and non-NATO Balkan countries; </w:t>
      </w:r>
      <w:r>
        <w:rPr>
          <w:rFonts w:ascii="Century Schoolbook" w:hAnsi="Century Schoolbook" w:cs="Times New Roman"/>
          <w:color w:val="000000" w:themeColor="text1"/>
          <w:lang w:val="en-GB"/>
        </w:rPr>
        <w:t>appreciates</w:t>
      </w:r>
      <w:r w:rsidRPr="005E3466">
        <w:rPr>
          <w:rFonts w:ascii="Century Schoolbook" w:hAnsi="Century Schoolbook" w:cs="Times New Roman"/>
          <w:color w:val="000000" w:themeColor="text1"/>
          <w:lang w:val="en-GB"/>
        </w:rPr>
        <w:t xml:space="preserve"> the West Balkan countries that, irrespectively of </w:t>
      </w:r>
      <w:r>
        <w:rPr>
          <w:rFonts w:ascii="Century Schoolbook" w:hAnsi="Century Schoolbook" w:cs="Times New Roman"/>
          <w:color w:val="000000" w:themeColor="text1"/>
          <w:lang w:val="en-GB"/>
        </w:rPr>
        <w:t>t</w:t>
      </w:r>
      <w:r w:rsidRPr="005E3466">
        <w:rPr>
          <w:rFonts w:ascii="Century Schoolbook" w:hAnsi="Century Schoolbook" w:cs="Times New Roman"/>
          <w:color w:val="000000" w:themeColor="text1"/>
          <w:lang w:val="en-GB"/>
        </w:rPr>
        <w:t>he EU accession process, w</w:t>
      </w:r>
      <w:r>
        <w:rPr>
          <w:rFonts w:ascii="Century Schoolbook" w:hAnsi="Century Schoolbook" w:cs="Times New Roman"/>
          <w:color w:val="000000" w:themeColor="text1"/>
          <w:lang w:val="en-GB"/>
        </w:rPr>
        <w:t>ould</w:t>
      </w:r>
      <w:r w:rsidRPr="005E3466">
        <w:rPr>
          <w:rFonts w:ascii="Century Schoolbook" w:hAnsi="Century Schoolbook" w:cs="Times New Roman"/>
          <w:color w:val="000000" w:themeColor="text1"/>
          <w:lang w:val="en-GB"/>
        </w:rPr>
        <w:t xml:space="preserve"> decide to be part of the Euro</w:t>
      </w:r>
      <w:r>
        <w:rPr>
          <w:rFonts w:ascii="Century Schoolbook" w:hAnsi="Century Schoolbook" w:cs="Times New Roman"/>
          <w:color w:val="000000" w:themeColor="text1"/>
          <w:lang w:val="en-GB"/>
        </w:rPr>
        <w:t>-A</w:t>
      </w:r>
      <w:r w:rsidRPr="005E3466">
        <w:rPr>
          <w:rFonts w:ascii="Century Schoolbook" w:hAnsi="Century Schoolbook" w:cs="Times New Roman"/>
          <w:color w:val="000000" w:themeColor="text1"/>
          <w:lang w:val="en-GB"/>
        </w:rPr>
        <w:t>tlantic family</w:t>
      </w:r>
      <w:r>
        <w:rPr>
          <w:rFonts w:ascii="Century Schoolbook" w:hAnsi="Century Schoolbook" w:cs="Times New Roman"/>
          <w:color w:val="000000" w:themeColor="text1"/>
          <w:lang w:val="en-GB"/>
        </w:rPr>
        <w:t>, which is not mandatory</w:t>
      </w:r>
      <w:r w:rsidRPr="005E3466">
        <w:rPr>
          <w:rFonts w:ascii="Century Schoolbook" w:hAnsi="Century Schoolbook" w:cs="Times New Roman"/>
          <w:color w:val="000000" w:themeColor="text1"/>
          <w:lang w:val="en-GB"/>
        </w:rPr>
        <w:t>;</w:t>
      </w:r>
      <w:r w:rsidRPr="005E3466">
        <w:rPr>
          <w:rFonts w:ascii="Century Schoolbook" w:hAnsi="Century Schoolbook" w:cs="Times New Roman"/>
          <w:b/>
          <w:color w:val="000000" w:themeColor="text1"/>
          <w:lang w:val="en-GB"/>
        </w:rPr>
        <w:t xml:space="preserve"> </w:t>
      </w:r>
    </w:p>
    <w:p w:rsidR="00010DFB" w:rsidRDefault="00010DFB" w:rsidP="00010DFB">
      <w:pPr>
        <w:pStyle w:val="Default"/>
        <w:ind w:left="360"/>
        <w:jc w:val="both"/>
        <w:rPr>
          <w:rFonts w:ascii="Century Schoolbook" w:hAnsi="Century Schoolbook" w:cs="Times New Roman"/>
          <w:color w:val="000000" w:themeColor="text1"/>
          <w:lang w:val="en-GB"/>
        </w:rPr>
      </w:pPr>
    </w:p>
    <w:p w:rsidR="00796F38" w:rsidRDefault="00CE37FC" w:rsidP="00796F38">
      <w:pPr>
        <w:pStyle w:val="Default"/>
        <w:ind w:left="360"/>
        <w:jc w:val="both"/>
        <w:rPr>
          <w:rFonts w:ascii="Century Schoolbook" w:hAnsi="Century Schoolbook" w:cs="Times New Roman"/>
          <w:b/>
          <w:color w:val="000000" w:themeColor="text1"/>
          <w:lang w:val="en-GB"/>
        </w:rPr>
      </w:pPr>
      <w:r w:rsidRPr="00307072">
        <w:rPr>
          <w:rFonts w:ascii="Century Schoolbook" w:hAnsi="Century Schoolbook" w:cs="Times New Roman"/>
          <w:b/>
          <w:color w:val="000000" w:themeColor="text1"/>
          <w:lang w:val="en-GB"/>
        </w:rPr>
        <w:t>Evaluates positively</w:t>
      </w:r>
      <w:r w:rsidRPr="005E3466">
        <w:rPr>
          <w:rFonts w:ascii="Century Schoolbook" w:hAnsi="Century Schoolbook" w:cs="Times New Roman"/>
          <w:color w:val="000000" w:themeColor="text1"/>
          <w:lang w:val="en-GB"/>
        </w:rPr>
        <w:t xml:space="preserve"> the spirit of the B</w:t>
      </w:r>
      <w:r w:rsidR="00CB737B">
        <w:rPr>
          <w:rFonts w:ascii="Century Schoolbook" w:hAnsi="Century Schoolbook" w:cs="Times New Roman"/>
          <w:color w:val="000000" w:themeColor="text1"/>
          <w:lang w:val="en-GB"/>
        </w:rPr>
        <w:t>erlin</w:t>
      </w:r>
      <w:r w:rsidRPr="005E3466">
        <w:rPr>
          <w:rFonts w:ascii="Century Schoolbook" w:hAnsi="Century Schoolbook" w:cs="Times New Roman"/>
          <w:color w:val="000000" w:themeColor="text1"/>
          <w:lang w:val="en-GB"/>
        </w:rPr>
        <w:t xml:space="preserve"> process and the proposals of the </w:t>
      </w:r>
      <w:r w:rsidR="00714FDF">
        <w:rPr>
          <w:rFonts w:ascii="Century Schoolbook" w:hAnsi="Century Schoolbook" w:cs="Times New Roman"/>
          <w:color w:val="000000" w:themeColor="text1"/>
          <w:lang w:val="en-GB"/>
        </w:rPr>
        <w:t>Western Balkans S</w:t>
      </w:r>
      <w:r w:rsidRPr="005E3466">
        <w:rPr>
          <w:rFonts w:ascii="Century Schoolbook" w:hAnsi="Century Schoolbook" w:cs="Times New Roman"/>
          <w:color w:val="000000" w:themeColor="text1"/>
          <w:lang w:val="en-GB"/>
        </w:rPr>
        <w:t xml:space="preserve">ummit </w:t>
      </w:r>
      <w:r w:rsidR="00714FDF">
        <w:rPr>
          <w:rFonts w:ascii="Century Schoolbook" w:hAnsi="Century Schoolbook" w:cs="Times New Roman"/>
          <w:color w:val="000000" w:themeColor="text1"/>
          <w:lang w:val="en-GB"/>
        </w:rPr>
        <w:t xml:space="preserve">in Vienna </w:t>
      </w:r>
      <w:r w:rsidRPr="005E3466">
        <w:rPr>
          <w:rFonts w:ascii="Century Schoolbook" w:hAnsi="Century Schoolbook" w:cs="Times New Roman"/>
          <w:color w:val="000000" w:themeColor="text1"/>
          <w:lang w:val="en-GB"/>
        </w:rPr>
        <w:t>of 27 August;</w:t>
      </w:r>
      <w:r w:rsidRPr="005E3466">
        <w:rPr>
          <w:rFonts w:ascii="Century Schoolbook" w:hAnsi="Century Schoolbook" w:cs="Times New Roman"/>
          <w:b/>
          <w:color w:val="000000" w:themeColor="text1"/>
          <w:lang w:val="en-GB"/>
        </w:rPr>
        <w:t xml:space="preserve"> </w:t>
      </w:r>
    </w:p>
    <w:p w:rsidR="00796F38" w:rsidRDefault="00796F38" w:rsidP="00796F38">
      <w:pPr>
        <w:pStyle w:val="Default"/>
        <w:ind w:left="360"/>
        <w:jc w:val="both"/>
        <w:rPr>
          <w:rFonts w:ascii="Century Schoolbook" w:hAnsi="Century Schoolbook" w:cs="Times New Roman"/>
          <w:b/>
          <w:color w:val="000000" w:themeColor="text1"/>
          <w:lang w:val="en-GB"/>
        </w:rPr>
      </w:pPr>
    </w:p>
    <w:p w:rsidR="00B20201" w:rsidRDefault="00CE37FC" w:rsidP="00B20201">
      <w:pPr>
        <w:pStyle w:val="Default"/>
        <w:ind w:left="360"/>
        <w:jc w:val="both"/>
        <w:rPr>
          <w:rFonts w:ascii="Century Schoolbook" w:hAnsi="Century Schoolbook" w:cs="Times New Roman"/>
          <w:b/>
          <w:color w:val="000000" w:themeColor="text1"/>
          <w:lang w:val="en-GB"/>
        </w:rPr>
      </w:pPr>
      <w:r w:rsidRPr="00307072">
        <w:rPr>
          <w:rFonts w:ascii="Century Schoolbook" w:hAnsi="Century Schoolbook" w:cs="Times New Roman"/>
          <w:b/>
          <w:color w:val="000000" w:themeColor="text1"/>
          <w:lang w:val="en-GB"/>
        </w:rPr>
        <w:t>Welcomes</w:t>
      </w:r>
      <w:r w:rsidRPr="005E3466">
        <w:rPr>
          <w:rFonts w:ascii="Century Schoolbook" w:hAnsi="Century Schoolbook" w:cs="Times New Roman"/>
          <w:color w:val="000000" w:themeColor="text1"/>
          <w:lang w:val="en-GB"/>
        </w:rPr>
        <w:t xml:space="preserve"> the EU decision to appoint two coordinators for the extension of multi-modal corridors into the Balkan region, in full awareness that this new EU policy is a new challenge for the States in the region. The common vision for land and sea transportation routes that Balkan countries are called to develop in order to implement the corridor policy is the prerequisite for the financial support of European institutions;</w:t>
      </w:r>
      <w:r w:rsidRPr="005E3466">
        <w:rPr>
          <w:rFonts w:ascii="Century Schoolbook" w:hAnsi="Century Schoolbook" w:cs="Times New Roman"/>
          <w:b/>
          <w:color w:val="000000" w:themeColor="text1"/>
          <w:lang w:val="en-GB"/>
        </w:rPr>
        <w:t xml:space="preserve"> </w:t>
      </w:r>
    </w:p>
    <w:p w:rsidR="00B20201" w:rsidRDefault="00B20201" w:rsidP="00B20201">
      <w:pPr>
        <w:pStyle w:val="Default"/>
        <w:ind w:left="360"/>
        <w:jc w:val="both"/>
        <w:rPr>
          <w:rFonts w:ascii="Century Schoolbook" w:hAnsi="Century Schoolbook"/>
          <w:b/>
          <w:color w:val="000000" w:themeColor="text1"/>
        </w:rPr>
      </w:pPr>
    </w:p>
    <w:p w:rsidR="00543CB5" w:rsidRDefault="00745979" w:rsidP="00543CB5">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 xml:space="preserve">Welcomes </w:t>
      </w:r>
      <w:r w:rsidRPr="005E3466">
        <w:rPr>
          <w:rFonts w:ascii="Century Schoolbook" w:hAnsi="Century Schoolbook"/>
          <w:color w:val="000000" w:themeColor="text1"/>
        </w:rPr>
        <w:t>the</w:t>
      </w:r>
      <w:r w:rsidRPr="005E3466">
        <w:rPr>
          <w:rFonts w:ascii="Century Schoolbook" w:hAnsi="Century Schoolbook"/>
          <w:b/>
          <w:color w:val="000000" w:themeColor="text1"/>
        </w:rPr>
        <w:t xml:space="preserve"> </w:t>
      </w:r>
      <w:r w:rsidRPr="005E3466">
        <w:rPr>
          <w:rFonts w:ascii="Century Schoolbook" w:hAnsi="Century Schoolbook"/>
          <w:color w:val="000000" w:themeColor="text1"/>
        </w:rPr>
        <w:t xml:space="preserve">efforts of the European states and civil </w:t>
      </w:r>
      <w:r w:rsidR="00B941FC" w:rsidRPr="005E3466">
        <w:rPr>
          <w:rFonts w:ascii="Century Schoolbook" w:hAnsi="Century Schoolbook"/>
          <w:color w:val="000000" w:themeColor="text1"/>
        </w:rPr>
        <w:t>society</w:t>
      </w:r>
      <w:r w:rsidRPr="005E3466">
        <w:rPr>
          <w:rFonts w:ascii="Century Schoolbook" w:hAnsi="Century Schoolbook"/>
          <w:color w:val="000000" w:themeColor="text1"/>
        </w:rPr>
        <w:t xml:space="preserve"> groups and </w:t>
      </w:r>
      <w:r w:rsidR="00B941FC" w:rsidRPr="005E3466">
        <w:rPr>
          <w:rFonts w:ascii="Century Schoolbook" w:hAnsi="Century Schoolbook"/>
          <w:color w:val="000000" w:themeColor="text1"/>
        </w:rPr>
        <w:t>individuals</w:t>
      </w:r>
      <w:r w:rsidRPr="005E3466">
        <w:rPr>
          <w:rFonts w:ascii="Century Schoolbook" w:hAnsi="Century Schoolbook"/>
          <w:color w:val="000000" w:themeColor="text1"/>
        </w:rPr>
        <w:t xml:space="preserve"> who have </w:t>
      </w:r>
      <w:r w:rsidR="00B941FC" w:rsidRPr="005E3466">
        <w:rPr>
          <w:rFonts w:ascii="Century Schoolbook" w:hAnsi="Century Schoolbook"/>
          <w:color w:val="000000" w:themeColor="text1"/>
        </w:rPr>
        <w:t>mobilized</w:t>
      </w:r>
      <w:r w:rsidRPr="005E3466">
        <w:rPr>
          <w:rFonts w:ascii="Century Schoolbook" w:hAnsi="Century Schoolbook"/>
          <w:color w:val="000000" w:themeColor="text1"/>
        </w:rPr>
        <w:t xml:space="preserve"> in large scale to w</w:t>
      </w:r>
      <w:r w:rsidR="006D28F1" w:rsidRPr="005E3466">
        <w:rPr>
          <w:rFonts w:ascii="Century Schoolbook" w:hAnsi="Century Schoolbook"/>
          <w:color w:val="000000" w:themeColor="text1"/>
        </w:rPr>
        <w:t>elcome and provid</w:t>
      </w:r>
      <w:r w:rsidRPr="005E3466">
        <w:rPr>
          <w:rFonts w:ascii="Century Schoolbook" w:hAnsi="Century Schoolbook"/>
          <w:color w:val="000000" w:themeColor="text1"/>
        </w:rPr>
        <w:t>e aid to refugees and migrants at border lines, as an engagement of humanitarian response to refugee crisis</w:t>
      </w:r>
      <w:r w:rsidR="000B31EC" w:rsidRPr="005E3466">
        <w:rPr>
          <w:rFonts w:ascii="Century Schoolbook" w:hAnsi="Century Schoolbook"/>
          <w:color w:val="000000" w:themeColor="text1"/>
        </w:rPr>
        <w:t>;</w:t>
      </w:r>
    </w:p>
    <w:p w:rsidR="00543CB5" w:rsidRDefault="00543CB5" w:rsidP="00543CB5">
      <w:pPr>
        <w:pStyle w:val="Default"/>
        <w:ind w:left="360"/>
        <w:jc w:val="both"/>
        <w:rPr>
          <w:rFonts w:ascii="Century Schoolbook" w:hAnsi="Century Schoolbook"/>
          <w:b/>
          <w:color w:val="000000" w:themeColor="text1"/>
        </w:rPr>
      </w:pPr>
    </w:p>
    <w:p w:rsidR="00530446" w:rsidRDefault="000B31EC" w:rsidP="00530446">
      <w:pPr>
        <w:pStyle w:val="Default"/>
        <w:ind w:left="360"/>
        <w:jc w:val="both"/>
        <w:rPr>
          <w:rFonts w:ascii="Century Schoolbook" w:hAnsi="Century Schoolbook" w:cs="Times New Roman"/>
          <w:b/>
          <w:color w:val="000000" w:themeColor="text1"/>
          <w:lang w:val="en-GB"/>
        </w:rPr>
      </w:pPr>
      <w:r w:rsidRPr="00543CB5">
        <w:rPr>
          <w:rFonts w:ascii="Century Schoolbook" w:hAnsi="Century Schoolbook"/>
          <w:b/>
          <w:color w:val="000000" w:themeColor="text1"/>
        </w:rPr>
        <w:t>Commends</w:t>
      </w:r>
      <w:r w:rsidRPr="00543CB5">
        <w:rPr>
          <w:rFonts w:ascii="Century Schoolbook" w:hAnsi="Century Schoolbook"/>
          <w:color w:val="000000" w:themeColor="text1"/>
        </w:rPr>
        <w:t xml:space="preserve"> the efforts and actions taken by the Government authorities of the</w:t>
      </w:r>
      <w:r w:rsidRPr="00543CB5">
        <w:rPr>
          <w:rFonts w:ascii="Century Schoolbook" w:hAnsi="Century Schoolbook"/>
          <w:strike/>
          <w:color w:val="000000" w:themeColor="text1"/>
        </w:rPr>
        <w:t xml:space="preserve"> </w:t>
      </w:r>
      <w:r w:rsidRPr="00543CB5">
        <w:rPr>
          <w:rFonts w:ascii="Century Schoolbook" w:hAnsi="Century Schoolbook"/>
          <w:color w:val="000000" w:themeColor="text1"/>
        </w:rPr>
        <w:t xml:space="preserve">Republic of Macedonia </w:t>
      </w:r>
      <w:r w:rsidR="00543CB5">
        <w:rPr>
          <w:rFonts w:ascii="Century Schoolbook" w:hAnsi="Century Schoolbook"/>
          <w:color w:val="000000" w:themeColor="text1"/>
        </w:rPr>
        <w:t xml:space="preserve">and other </w:t>
      </w:r>
      <w:r w:rsidRPr="003E38DB">
        <w:rPr>
          <w:rFonts w:ascii="Century Schoolbook" w:hAnsi="Century Schoolbook"/>
          <w:color w:val="000000" w:themeColor="text1"/>
        </w:rPr>
        <w:t xml:space="preserve">affected </w:t>
      </w:r>
      <w:r w:rsidR="00543CB5" w:rsidRPr="003E38DB">
        <w:rPr>
          <w:rFonts w:ascii="Century Schoolbook" w:hAnsi="Century Schoolbook"/>
          <w:color w:val="000000" w:themeColor="text1"/>
        </w:rPr>
        <w:t xml:space="preserve">CEI </w:t>
      </w:r>
      <w:r w:rsidRPr="003E38DB">
        <w:rPr>
          <w:rFonts w:ascii="Century Schoolbook" w:hAnsi="Century Schoolbook"/>
          <w:color w:val="000000" w:themeColor="text1"/>
        </w:rPr>
        <w:t xml:space="preserve">Member States </w:t>
      </w:r>
      <w:r w:rsidRPr="00543CB5">
        <w:rPr>
          <w:rFonts w:ascii="Century Schoolbook" w:hAnsi="Century Schoolbook"/>
          <w:color w:val="000000" w:themeColor="text1"/>
        </w:rPr>
        <w:t xml:space="preserve">in managing the refugee flow, protecting the life and health of migrants, </w:t>
      </w:r>
      <w:r w:rsidR="00600F25" w:rsidRPr="00543CB5">
        <w:rPr>
          <w:rFonts w:ascii="Century Schoolbook" w:hAnsi="Century Schoolbook"/>
          <w:color w:val="000000" w:themeColor="text1"/>
        </w:rPr>
        <w:t>combating</w:t>
      </w:r>
      <w:r w:rsidRPr="00543CB5">
        <w:rPr>
          <w:rFonts w:ascii="Century Schoolbook" w:hAnsi="Century Schoolbook"/>
          <w:color w:val="000000" w:themeColor="text1"/>
        </w:rPr>
        <w:t xml:space="preserve"> the smuggling of migrants and human trafficking;</w:t>
      </w:r>
    </w:p>
    <w:p w:rsidR="00530446" w:rsidRDefault="00530446" w:rsidP="00530446">
      <w:pPr>
        <w:pStyle w:val="Default"/>
        <w:ind w:left="360"/>
        <w:jc w:val="both"/>
        <w:rPr>
          <w:rFonts w:ascii="Century Schoolbook" w:hAnsi="Century Schoolbook"/>
          <w:b/>
          <w:color w:val="000000" w:themeColor="text1"/>
        </w:rPr>
      </w:pPr>
    </w:p>
    <w:p w:rsidR="006139AF" w:rsidRDefault="001114D1" w:rsidP="006139AF">
      <w:pPr>
        <w:pStyle w:val="Default"/>
        <w:ind w:left="360"/>
        <w:jc w:val="both"/>
        <w:rPr>
          <w:rFonts w:ascii="Century Schoolbook" w:hAnsi="Century Schoolbook" w:cs="Times New Roman"/>
          <w:color w:val="000000" w:themeColor="text1"/>
          <w:lang w:val="en-GB"/>
        </w:rPr>
      </w:pPr>
      <w:r w:rsidRPr="005E3466">
        <w:rPr>
          <w:rFonts w:ascii="Century Schoolbook" w:hAnsi="Century Schoolbook"/>
          <w:b/>
          <w:color w:val="000000" w:themeColor="text1"/>
        </w:rPr>
        <w:t>Appeals</w:t>
      </w:r>
      <w:r w:rsidRPr="005E3466">
        <w:rPr>
          <w:rFonts w:ascii="Century Schoolbook" w:hAnsi="Century Schoolbook"/>
          <w:color w:val="000000" w:themeColor="text1"/>
        </w:rPr>
        <w:t xml:space="preserve"> </w:t>
      </w:r>
      <w:r w:rsidRPr="00530446">
        <w:rPr>
          <w:rFonts w:ascii="Century Schoolbook" w:hAnsi="Century Schoolbook"/>
          <w:color w:val="000000" w:themeColor="text1"/>
        </w:rPr>
        <w:t xml:space="preserve">for a proactive approach of all parties involved to </w:t>
      </w:r>
      <w:r w:rsidR="00600F25" w:rsidRPr="00530446">
        <w:rPr>
          <w:rFonts w:ascii="Century Schoolbook" w:hAnsi="Century Schoolbook"/>
          <w:color w:val="000000" w:themeColor="text1"/>
        </w:rPr>
        <w:t>support</w:t>
      </w:r>
      <w:r w:rsidRPr="00530446">
        <w:rPr>
          <w:rFonts w:ascii="Century Schoolbook" w:hAnsi="Century Schoolbook"/>
          <w:color w:val="000000" w:themeColor="text1"/>
        </w:rPr>
        <w:t xml:space="preserve"> </w:t>
      </w:r>
      <w:r w:rsidR="00725F06">
        <w:rPr>
          <w:rFonts w:ascii="Century Schoolbook" w:hAnsi="Century Schoolbook"/>
          <w:color w:val="000000" w:themeColor="text1"/>
        </w:rPr>
        <w:t>t</w:t>
      </w:r>
      <w:r w:rsidRPr="00530446">
        <w:rPr>
          <w:rFonts w:ascii="Century Schoolbook" w:hAnsi="Century Schoolbook"/>
          <w:color w:val="000000" w:themeColor="text1"/>
        </w:rPr>
        <w:t>he effective use of the EU Civil Protection Mechanism for all participating states and assisting the countries in an urgent need mostly affected by the migrant crisis;</w:t>
      </w:r>
      <w:r w:rsidR="00725F06">
        <w:rPr>
          <w:rFonts w:ascii="Century Schoolbook" w:hAnsi="Century Schoolbook"/>
          <w:color w:val="000000" w:themeColor="text1"/>
        </w:rPr>
        <w:t xml:space="preserve"> </w:t>
      </w:r>
    </w:p>
    <w:p w:rsidR="006139AF" w:rsidRDefault="006139AF" w:rsidP="006139AF">
      <w:pPr>
        <w:pStyle w:val="Default"/>
        <w:ind w:left="360"/>
        <w:jc w:val="both"/>
        <w:rPr>
          <w:rFonts w:ascii="Century Schoolbook" w:hAnsi="Century Schoolbook"/>
          <w:b/>
          <w:bCs/>
          <w:color w:val="000000" w:themeColor="text1"/>
        </w:rPr>
      </w:pPr>
    </w:p>
    <w:p w:rsidR="00A0509E" w:rsidRDefault="00905A8A" w:rsidP="00A0509E">
      <w:pPr>
        <w:pStyle w:val="Default"/>
        <w:ind w:left="360"/>
        <w:jc w:val="both"/>
        <w:rPr>
          <w:rFonts w:ascii="Century Schoolbook" w:hAnsi="Century Schoolbook" w:cs="Times New Roman"/>
          <w:color w:val="000000" w:themeColor="text1"/>
          <w:lang w:val="en-GB"/>
        </w:rPr>
      </w:pPr>
      <w:r w:rsidRPr="005E3466">
        <w:rPr>
          <w:rFonts w:ascii="Century Schoolbook" w:hAnsi="Century Schoolbook"/>
          <w:b/>
          <w:bCs/>
          <w:color w:val="000000" w:themeColor="text1"/>
        </w:rPr>
        <w:t xml:space="preserve">Having in mind </w:t>
      </w:r>
      <w:r w:rsidRPr="005E3466">
        <w:rPr>
          <w:rFonts w:ascii="Century Schoolbook" w:hAnsi="Century Schoolbook"/>
          <w:bCs/>
          <w:color w:val="000000" w:themeColor="text1"/>
        </w:rPr>
        <w:t>that the migrants crisis has to be considered not only as a regional or European problem, but as well as a global problem, EU members states and governments have to raise awareness of taking concrete measures,</w:t>
      </w:r>
      <w:r w:rsidRPr="005E3466">
        <w:rPr>
          <w:rFonts w:ascii="Times New Roman" w:hAnsi="Times New Roman" w:cs="Times New Roman"/>
          <w:color w:val="000000" w:themeColor="text1"/>
          <w:highlight w:val="yellow"/>
          <w:lang w:val="en-GB"/>
        </w:rPr>
        <w:t xml:space="preserve"> </w:t>
      </w:r>
      <w:r w:rsidRPr="005E3466">
        <w:rPr>
          <w:rFonts w:ascii="Century Schoolbook" w:hAnsi="Century Schoolbook" w:cs="Times New Roman"/>
          <w:color w:val="000000" w:themeColor="text1"/>
          <w:lang w:val="en-GB"/>
        </w:rPr>
        <w:lastRenderedPageBreak/>
        <w:t>which consider the difference between refugees and migrants escaping from bad economic conditions</w:t>
      </w:r>
      <w:r w:rsidRPr="005E3466">
        <w:rPr>
          <w:rFonts w:ascii="Century Schoolbook" w:hAnsi="Century Schoolbook"/>
          <w:bCs/>
          <w:color w:val="000000" w:themeColor="text1"/>
        </w:rPr>
        <w:t xml:space="preserve"> and share the responsibility through a coordinated cross -border approach in a European spirit of solidarity, as the only possible solution for a collective and permanent action; in this regard recalls the</w:t>
      </w:r>
      <w:r w:rsidRPr="005E3466">
        <w:rPr>
          <w:rFonts w:ascii="Century Schoolbook" w:hAnsi="Century Schoolbook"/>
          <w:color w:val="000000" w:themeColor="text1"/>
        </w:rPr>
        <w:t xml:space="preserve"> 17 Points Action Plan adopted on 25</w:t>
      </w:r>
      <w:r w:rsidRPr="005E3466">
        <w:rPr>
          <w:rFonts w:ascii="Century Schoolbook" w:hAnsi="Century Schoolbook"/>
          <w:color w:val="000000" w:themeColor="text1"/>
          <w:vertAlign w:val="superscript"/>
        </w:rPr>
        <w:t>th</w:t>
      </w:r>
      <w:r w:rsidRPr="005E3466">
        <w:rPr>
          <w:rFonts w:ascii="Century Schoolbook" w:hAnsi="Century Schoolbook"/>
          <w:color w:val="000000" w:themeColor="text1"/>
        </w:rPr>
        <w:t xml:space="preserve"> October 2015 in Brussels; </w:t>
      </w:r>
    </w:p>
    <w:p w:rsidR="00A0509E" w:rsidRDefault="00A0509E" w:rsidP="00A0509E">
      <w:pPr>
        <w:pStyle w:val="Default"/>
        <w:ind w:left="360"/>
        <w:jc w:val="both"/>
        <w:rPr>
          <w:rFonts w:ascii="Century Schoolbook" w:hAnsi="Century Schoolbook"/>
          <w:b/>
          <w:bCs/>
          <w:color w:val="000000" w:themeColor="text1"/>
        </w:rPr>
      </w:pPr>
    </w:p>
    <w:p w:rsidR="00D26A0A" w:rsidRDefault="008D1ABF" w:rsidP="00D26A0A">
      <w:pPr>
        <w:pStyle w:val="Default"/>
        <w:ind w:left="360"/>
        <w:jc w:val="both"/>
        <w:rPr>
          <w:rFonts w:ascii="Century Schoolbook" w:hAnsi="Century Schoolbook"/>
          <w:bCs/>
          <w:color w:val="000000" w:themeColor="text1"/>
        </w:rPr>
      </w:pPr>
      <w:r w:rsidRPr="005E3466">
        <w:rPr>
          <w:rFonts w:ascii="Century Schoolbook" w:hAnsi="Century Schoolbook"/>
          <w:b/>
          <w:bCs/>
          <w:color w:val="000000" w:themeColor="text1"/>
        </w:rPr>
        <w:t xml:space="preserve">Being aware </w:t>
      </w:r>
      <w:r w:rsidRPr="005E3466">
        <w:rPr>
          <w:rFonts w:ascii="Century Schoolbook" w:hAnsi="Century Schoolbook"/>
          <w:bCs/>
          <w:color w:val="000000" w:themeColor="text1"/>
        </w:rPr>
        <w:t xml:space="preserve">that the migrants crisis </w:t>
      </w:r>
      <w:r w:rsidR="00A0509E">
        <w:rPr>
          <w:rFonts w:ascii="Century Schoolbook" w:hAnsi="Century Schoolbook"/>
          <w:bCs/>
          <w:color w:val="000000" w:themeColor="text1"/>
        </w:rPr>
        <w:t>negatively affects the</w:t>
      </w:r>
      <w:r w:rsidR="003C1147" w:rsidRPr="005E3466">
        <w:rPr>
          <w:rFonts w:ascii="Century Schoolbook" w:hAnsi="Century Schoolbook"/>
          <w:bCs/>
          <w:color w:val="000000" w:themeColor="text1"/>
        </w:rPr>
        <w:t xml:space="preserve"> stability of</w:t>
      </w:r>
      <w:r w:rsidRPr="005E3466">
        <w:rPr>
          <w:rFonts w:ascii="Century Schoolbook" w:hAnsi="Century Schoolbook"/>
          <w:bCs/>
          <w:color w:val="000000" w:themeColor="text1"/>
        </w:rPr>
        <w:t xml:space="preserve"> the Western Balkans' region</w:t>
      </w:r>
      <w:r w:rsidR="00F433F7" w:rsidRPr="005E3466">
        <w:rPr>
          <w:rFonts w:ascii="Century Schoolbook" w:hAnsi="Century Schoolbook"/>
          <w:bCs/>
          <w:color w:val="000000" w:themeColor="text1"/>
        </w:rPr>
        <w:t>, urges the EU and NATO membe</w:t>
      </w:r>
      <w:r w:rsidRPr="005E3466">
        <w:rPr>
          <w:rFonts w:ascii="Century Schoolbook" w:hAnsi="Century Schoolbook"/>
          <w:bCs/>
          <w:color w:val="000000" w:themeColor="text1"/>
        </w:rPr>
        <w:t xml:space="preserve">r states and the whole international community to reinforce their role in migrants crisis </w:t>
      </w:r>
      <w:r w:rsidR="00B941FC" w:rsidRPr="005E3466">
        <w:rPr>
          <w:rFonts w:ascii="Century Schoolbook" w:hAnsi="Century Schoolbook"/>
          <w:bCs/>
          <w:color w:val="000000" w:themeColor="text1"/>
        </w:rPr>
        <w:t>resolution</w:t>
      </w:r>
      <w:r w:rsidRPr="005E3466">
        <w:rPr>
          <w:rFonts w:ascii="Century Schoolbook" w:hAnsi="Century Schoolbook"/>
          <w:bCs/>
          <w:color w:val="000000" w:themeColor="text1"/>
        </w:rPr>
        <w:t xml:space="preserve"> and to find sustainable political </w:t>
      </w:r>
      <w:r w:rsidR="00B941FC" w:rsidRPr="005E3466">
        <w:rPr>
          <w:rFonts w:ascii="Century Schoolbook" w:hAnsi="Century Schoolbook"/>
          <w:bCs/>
          <w:color w:val="000000" w:themeColor="text1"/>
        </w:rPr>
        <w:t>solution</w:t>
      </w:r>
      <w:r w:rsidRPr="005E3466">
        <w:rPr>
          <w:rFonts w:ascii="Century Schoolbook" w:hAnsi="Century Schoolbook"/>
          <w:bCs/>
          <w:color w:val="000000" w:themeColor="text1"/>
        </w:rPr>
        <w:t xml:space="preserve"> for </w:t>
      </w:r>
      <w:r w:rsidR="00E3526C" w:rsidRPr="005E3466">
        <w:rPr>
          <w:rFonts w:ascii="Century Schoolbook" w:hAnsi="Century Schoolbook"/>
          <w:bCs/>
          <w:color w:val="000000" w:themeColor="text1"/>
        </w:rPr>
        <w:t xml:space="preserve">a </w:t>
      </w:r>
      <w:r w:rsidRPr="005E3466">
        <w:rPr>
          <w:rFonts w:ascii="Century Schoolbook" w:hAnsi="Century Schoolbook"/>
          <w:bCs/>
          <w:color w:val="000000" w:themeColor="text1"/>
        </w:rPr>
        <w:t>ful</w:t>
      </w:r>
      <w:r w:rsidR="00E3526C" w:rsidRPr="005E3466">
        <w:rPr>
          <w:rFonts w:ascii="Century Schoolbook" w:hAnsi="Century Schoolbook"/>
          <w:bCs/>
          <w:color w:val="000000" w:themeColor="text1"/>
        </w:rPr>
        <w:t>l</w:t>
      </w:r>
      <w:r w:rsidRPr="005E3466">
        <w:rPr>
          <w:rFonts w:ascii="Century Schoolbook" w:hAnsi="Century Schoolbook"/>
          <w:bCs/>
          <w:color w:val="000000" w:themeColor="text1"/>
        </w:rPr>
        <w:t xml:space="preserve"> integration </w:t>
      </w:r>
      <w:r w:rsidR="00EA42B5">
        <w:rPr>
          <w:rFonts w:ascii="Century Schoolbook" w:hAnsi="Century Schoolbook"/>
          <w:bCs/>
          <w:color w:val="000000" w:themeColor="text1"/>
        </w:rPr>
        <w:t xml:space="preserve">of the region </w:t>
      </w:r>
      <w:r w:rsidRPr="005E3466">
        <w:rPr>
          <w:rFonts w:ascii="Century Schoolbook" w:hAnsi="Century Schoolbook"/>
          <w:bCs/>
          <w:color w:val="000000" w:themeColor="text1"/>
        </w:rPr>
        <w:t xml:space="preserve">in </w:t>
      </w:r>
      <w:r w:rsidR="00EA42B5">
        <w:rPr>
          <w:rFonts w:ascii="Century Schoolbook" w:hAnsi="Century Schoolbook"/>
          <w:bCs/>
          <w:color w:val="000000" w:themeColor="text1"/>
        </w:rPr>
        <w:t xml:space="preserve">the </w:t>
      </w:r>
      <w:r w:rsidRPr="005E3466">
        <w:rPr>
          <w:rFonts w:ascii="Century Schoolbook" w:hAnsi="Century Schoolbook"/>
          <w:bCs/>
          <w:color w:val="000000" w:themeColor="text1"/>
        </w:rPr>
        <w:t xml:space="preserve">EU and </w:t>
      </w:r>
      <w:r w:rsidR="00EA42B5">
        <w:rPr>
          <w:rFonts w:ascii="Century Schoolbook" w:hAnsi="Century Schoolbook"/>
          <w:bCs/>
          <w:color w:val="000000" w:themeColor="text1"/>
        </w:rPr>
        <w:t xml:space="preserve">in </w:t>
      </w:r>
      <w:r w:rsidRPr="005E3466">
        <w:rPr>
          <w:rFonts w:ascii="Century Schoolbook" w:hAnsi="Century Schoolbook"/>
          <w:bCs/>
          <w:color w:val="000000" w:themeColor="text1"/>
        </w:rPr>
        <w:t xml:space="preserve">NATO </w:t>
      </w:r>
      <w:r w:rsidR="00EA42B5">
        <w:rPr>
          <w:rFonts w:ascii="Century Schoolbook" w:hAnsi="Century Schoolbook"/>
          <w:bCs/>
          <w:color w:val="000000" w:themeColor="text1"/>
        </w:rPr>
        <w:t>for those countries who wish to join</w:t>
      </w:r>
      <w:r w:rsidR="009C5FC1" w:rsidRPr="005E3466">
        <w:rPr>
          <w:rFonts w:ascii="Century Schoolbook" w:hAnsi="Century Schoolbook"/>
          <w:bCs/>
          <w:color w:val="000000" w:themeColor="text1"/>
        </w:rPr>
        <w:t>;</w:t>
      </w:r>
    </w:p>
    <w:p w:rsidR="00D26A0A" w:rsidRDefault="00D26A0A" w:rsidP="00D26A0A">
      <w:pPr>
        <w:pStyle w:val="Default"/>
        <w:ind w:left="360"/>
        <w:jc w:val="both"/>
        <w:rPr>
          <w:rFonts w:ascii="Century Schoolbook" w:hAnsi="Century Schoolbook"/>
          <w:b/>
          <w:color w:val="000000" w:themeColor="text1"/>
        </w:rPr>
      </w:pPr>
    </w:p>
    <w:p w:rsidR="00107019" w:rsidRDefault="00A469A1" w:rsidP="00107019">
      <w:pPr>
        <w:pStyle w:val="Default"/>
        <w:ind w:left="360"/>
        <w:jc w:val="both"/>
        <w:rPr>
          <w:rFonts w:ascii="Century Schoolbook" w:hAnsi="Century Schoolbook"/>
          <w:color w:val="000000" w:themeColor="text1"/>
        </w:rPr>
      </w:pPr>
      <w:r w:rsidRPr="005E3466">
        <w:rPr>
          <w:rFonts w:ascii="Century Schoolbook" w:hAnsi="Century Schoolbook"/>
          <w:b/>
          <w:color w:val="000000" w:themeColor="text1"/>
        </w:rPr>
        <w:t>Calls upon</w:t>
      </w:r>
      <w:r w:rsidRPr="005E3466">
        <w:rPr>
          <w:rFonts w:ascii="Century Schoolbook" w:hAnsi="Century Schoolbook"/>
          <w:color w:val="000000" w:themeColor="text1"/>
        </w:rPr>
        <w:t xml:space="preserve"> the EU institutions and other international </w:t>
      </w:r>
      <w:r w:rsidR="005B3ED1" w:rsidRPr="005E3466">
        <w:rPr>
          <w:rFonts w:ascii="Century Schoolbook" w:hAnsi="Century Schoolbook"/>
          <w:color w:val="000000" w:themeColor="text1"/>
        </w:rPr>
        <w:t>organizations</w:t>
      </w:r>
      <w:r w:rsidRPr="005E3466">
        <w:rPr>
          <w:rFonts w:ascii="Century Schoolbook" w:hAnsi="Century Schoolbook"/>
          <w:color w:val="000000" w:themeColor="text1"/>
        </w:rPr>
        <w:t xml:space="preserve"> for a close cooperation with the CEI</w:t>
      </w:r>
      <w:r w:rsidR="00616946" w:rsidRPr="005E3466">
        <w:rPr>
          <w:rFonts w:ascii="Century Schoolbook" w:hAnsi="Century Schoolbook"/>
          <w:color w:val="000000" w:themeColor="text1"/>
        </w:rPr>
        <w:t>,</w:t>
      </w:r>
      <w:r w:rsidRPr="005E3466">
        <w:rPr>
          <w:rFonts w:ascii="Century Schoolbook" w:hAnsi="Century Schoolbook"/>
          <w:color w:val="000000" w:themeColor="text1"/>
        </w:rPr>
        <w:t xml:space="preserve"> in helping countries to </w:t>
      </w:r>
      <w:r w:rsidR="00350C50" w:rsidRPr="005E3466">
        <w:rPr>
          <w:rFonts w:ascii="Century Schoolbook" w:hAnsi="Century Schoolbook"/>
          <w:color w:val="000000" w:themeColor="text1"/>
        </w:rPr>
        <w:t>share the res</w:t>
      </w:r>
      <w:r w:rsidR="0019605F" w:rsidRPr="005E3466">
        <w:rPr>
          <w:rFonts w:ascii="Century Schoolbook" w:hAnsi="Century Schoolbook"/>
          <w:color w:val="000000" w:themeColor="text1"/>
        </w:rPr>
        <w:t>ponsibilities in facing the migr</w:t>
      </w:r>
      <w:r w:rsidR="00350C50" w:rsidRPr="005E3466">
        <w:rPr>
          <w:rFonts w:ascii="Century Schoolbook" w:hAnsi="Century Schoolbook"/>
          <w:color w:val="000000" w:themeColor="text1"/>
        </w:rPr>
        <w:t>ants challenge and human rights violations</w:t>
      </w:r>
      <w:r w:rsidRPr="005E3466">
        <w:rPr>
          <w:rFonts w:ascii="Century Schoolbook" w:hAnsi="Century Schoolbook"/>
          <w:color w:val="000000" w:themeColor="text1"/>
        </w:rPr>
        <w:t xml:space="preserve">; </w:t>
      </w:r>
    </w:p>
    <w:p w:rsidR="00107019" w:rsidRDefault="00107019" w:rsidP="00107019">
      <w:pPr>
        <w:pStyle w:val="Default"/>
        <w:ind w:left="360"/>
        <w:jc w:val="both"/>
        <w:rPr>
          <w:rFonts w:ascii="Century Schoolbook" w:hAnsi="Century Schoolbook"/>
          <w:b/>
          <w:color w:val="000000" w:themeColor="text1"/>
        </w:rPr>
      </w:pPr>
    </w:p>
    <w:p w:rsidR="00B31651" w:rsidRDefault="005D4A2C" w:rsidP="00B31651">
      <w:pPr>
        <w:pStyle w:val="Default"/>
        <w:ind w:left="360"/>
        <w:jc w:val="both"/>
        <w:rPr>
          <w:rFonts w:ascii="Century Schoolbook" w:hAnsi="Century Schoolbook"/>
          <w:color w:val="000000" w:themeColor="text1"/>
        </w:rPr>
      </w:pPr>
      <w:r w:rsidRPr="00107019">
        <w:rPr>
          <w:rFonts w:ascii="Century Schoolbook" w:hAnsi="Century Schoolbook"/>
          <w:b/>
          <w:color w:val="000000" w:themeColor="text1"/>
        </w:rPr>
        <w:t>Supports</w:t>
      </w:r>
      <w:r w:rsidRPr="00107019">
        <w:rPr>
          <w:rFonts w:ascii="Century Schoolbook" w:hAnsi="Century Schoolbook"/>
          <w:color w:val="000000" w:themeColor="text1"/>
        </w:rPr>
        <w:t xml:space="preserve"> the role of parliaments of CEI member states in facilitating the implementation and promotion of EU macro-regional strategies that represent a unique mechanism for promoting cooperation among countries and people; </w:t>
      </w:r>
    </w:p>
    <w:p w:rsidR="00B31651" w:rsidRDefault="00B31651" w:rsidP="00B31651">
      <w:pPr>
        <w:pStyle w:val="Default"/>
        <w:ind w:left="360"/>
        <w:jc w:val="both"/>
        <w:rPr>
          <w:rFonts w:ascii="Century Schoolbook" w:eastAsia="Times New Roman" w:hAnsi="Century Schoolbook"/>
          <w:b/>
          <w:color w:val="000000" w:themeColor="text1"/>
        </w:rPr>
      </w:pPr>
    </w:p>
    <w:p w:rsidR="00661C80" w:rsidRDefault="003D1FC9" w:rsidP="00661C80">
      <w:pPr>
        <w:pStyle w:val="Default"/>
        <w:ind w:left="360"/>
        <w:jc w:val="both"/>
        <w:rPr>
          <w:rFonts w:ascii="Century Schoolbook" w:hAnsi="Century Schoolbook"/>
          <w:color w:val="000000" w:themeColor="text1"/>
        </w:rPr>
      </w:pPr>
      <w:r w:rsidRPr="00B05C75">
        <w:rPr>
          <w:rFonts w:ascii="Century Schoolbook" w:eastAsia="Times New Roman" w:hAnsi="Century Schoolbook"/>
          <w:b/>
          <w:color w:val="000000" w:themeColor="text1"/>
        </w:rPr>
        <w:t>Takes into consideration</w:t>
      </w:r>
      <w:r w:rsidRPr="00B05C75">
        <w:rPr>
          <w:rFonts w:ascii="Century Schoolbook" w:eastAsia="Times New Roman" w:hAnsi="Century Schoolbook"/>
          <w:color w:val="000000" w:themeColor="text1"/>
        </w:rPr>
        <w:t xml:space="preserve"> the role of European funds to develop infrastructure projects in Central and South Eastern Europe which would make a significant contribution for a better interconnectivity in the region; </w:t>
      </w:r>
      <w:r w:rsidRPr="00B05C75">
        <w:rPr>
          <w:rFonts w:ascii="Century Schoolbook" w:hAnsi="Century Schoolbook"/>
          <w:color w:val="000000" w:themeColor="text1"/>
        </w:rPr>
        <w:t>in this context welcomes the cooperation with the EBRD aimed to assist CEI Member States and calls for greater use of the CEI EBRD Fund</w:t>
      </w:r>
      <w:r w:rsidR="00C56DE2">
        <w:rPr>
          <w:rFonts w:ascii="Century Schoolbook" w:hAnsi="Century Schoolbook"/>
          <w:color w:val="000000" w:themeColor="text1"/>
        </w:rPr>
        <w:t>,</w:t>
      </w:r>
      <w:r w:rsidRPr="00B05C75">
        <w:rPr>
          <w:rFonts w:ascii="Century Schoolbook" w:hAnsi="Century Schoolbook"/>
          <w:color w:val="000000" w:themeColor="text1"/>
        </w:rPr>
        <w:t xml:space="preserve"> and welcomes the establishment of the European Commission Connecting Europe Facility, as an instrument to promote growth, jobs and competitiveness through target-oriented infrastructure investments in Europe</w:t>
      </w:r>
      <w:r w:rsidR="00F762A2" w:rsidRPr="00B05C75">
        <w:rPr>
          <w:rFonts w:ascii="Century Schoolbook" w:hAnsi="Century Schoolbook"/>
          <w:color w:val="000000" w:themeColor="text1"/>
        </w:rPr>
        <w:t xml:space="preserve">; </w:t>
      </w:r>
    </w:p>
    <w:p w:rsidR="00661C80" w:rsidRDefault="00661C80" w:rsidP="00661C80">
      <w:pPr>
        <w:pStyle w:val="Default"/>
        <w:ind w:left="360"/>
        <w:jc w:val="both"/>
        <w:rPr>
          <w:rFonts w:ascii="Century Schoolbook" w:hAnsi="Century Schoolbook"/>
          <w:b/>
          <w:bCs/>
          <w:color w:val="000000" w:themeColor="text1"/>
        </w:rPr>
      </w:pPr>
    </w:p>
    <w:p w:rsidR="00C25041" w:rsidRDefault="003B16AF" w:rsidP="00C25041">
      <w:pPr>
        <w:pStyle w:val="Default"/>
        <w:ind w:left="360"/>
        <w:jc w:val="both"/>
        <w:rPr>
          <w:rFonts w:ascii="Century Schoolbook" w:hAnsi="Century Schoolbook"/>
          <w:color w:val="000000" w:themeColor="text1"/>
        </w:rPr>
      </w:pPr>
      <w:r w:rsidRPr="005E3466">
        <w:rPr>
          <w:rFonts w:ascii="Century Schoolbook" w:hAnsi="Century Schoolbook"/>
          <w:b/>
          <w:bCs/>
          <w:color w:val="000000" w:themeColor="text1"/>
        </w:rPr>
        <w:t xml:space="preserve">Taking note </w:t>
      </w:r>
      <w:r w:rsidRPr="005E3466">
        <w:rPr>
          <w:rFonts w:ascii="Century Schoolbook" w:hAnsi="Century Schoolbook"/>
          <w:bCs/>
          <w:color w:val="000000" w:themeColor="text1"/>
        </w:rPr>
        <w:t>that the</w:t>
      </w:r>
      <w:r w:rsidR="0019605F" w:rsidRPr="005E3466">
        <w:rPr>
          <w:rFonts w:ascii="Century Schoolbook" w:hAnsi="Century Schoolbook"/>
          <w:bCs/>
          <w:color w:val="000000" w:themeColor="text1"/>
        </w:rPr>
        <w:t xml:space="preserve"> membership of all CEI countries in the EU</w:t>
      </w:r>
      <w:r w:rsidRPr="005E3466">
        <w:rPr>
          <w:rFonts w:ascii="Century Schoolbook" w:hAnsi="Century Schoolbook"/>
          <w:bCs/>
          <w:color w:val="000000" w:themeColor="text1"/>
        </w:rPr>
        <w:t xml:space="preserve"> macro-regional strategies </w:t>
      </w:r>
      <w:r w:rsidR="0019605F" w:rsidRPr="005E3466">
        <w:rPr>
          <w:rFonts w:ascii="Century Schoolbook" w:hAnsi="Century Schoolbook"/>
          <w:bCs/>
          <w:color w:val="000000" w:themeColor="text1"/>
        </w:rPr>
        <w:t>has to be considered as a corner-stone in these</w:t>
      </w:r>
      <w:r w:rsidRPr="005E3466">
        <w:rPr>
          <w:rFonts w:ascii="Century Schoolbook" w:hAnsi="Century Schoolbook"/>
          <w:bCs/>
          <w:color w:val="000000" w:themeColor="text1"/>
        </w:rPr>
        <w:t xml:space="preserve"> dynamic processes</w:t>
      </w:r>
      <w:r w:rsidR="005352A3" w:rsidRPr="005E3466">
        <w:rPr>
          <w:rFonts w:ascii="Century Schoolbook" w:hAnsi="Century Schoolbook"/>
          <w:color w:val="000000" w:themeColor="text1"/>
        </w:rPr>
        <w:t xml:space="preserve"> and future developments</w:t>
      </w:r>
      <w:r w:rsidRPr="005E3466">
        <w:rPr>
          <w:rFonts w:ascii="Century Schoolbook" w:hAnsi="Century Schoolbook"/>
          <w:bCs/>
          <w:color w:val="000000" w:themeColor="text1"/>
        </w:rPr>
        <w:t>,</w:t>
      </w:r>
      <w:r w:rsidRPr="005E3466">
        <w:rPr>
          <w:rFonts w:ascii="Century Schoolbook" w:hAnsi="Century Schoolbook"/>
          <w:b/>
          <w:bCs/>
          <w:color w:val="000000" w:themeColor="text1"/>
        </w:rPr>
        <w:t xml:space="preserve"> </w:t>
      </w:r>
      <w:r w:rsidRPr="005510CA">
        <w:rPr>
          <w:rFonts w:ascii="Century Schoolbook" w:hAnsi="Century Schoolbook"/>
          <w:b/>
          <w:bCs/>
          <w:color w:val="000000" w:themeColor="text1"/>
        </w:rPr>
        <w:t>c</w:t>
      </w:r>
      <w:r w:rsidR="00CB2D28" w:rsidRPr="005510CA">
        <w:rPr>
          <w:rFonts w:ascii="Century Schoolbook" w:hAnsi="Century Schoolbook"/>
          <w:b/>
          <w:bCs/>
          <w:color w:val="000000" w:themeColor="text1"/>
        </w:rPr>
        <w:t>alls upon</w:t>
      </w:r>
      <w:r w:rsidR="00CB2D28" w:rsidRPr="00661C80">
        <w:rPr>
          <w:rFonts w:ascii="Century Schoolbook" w:hAnsi="Century Schoolbook"/>
          <w:bCs/>
          <w:color w:val="000000" w:themeColor="text1"/>
        </w:rPr>
        <w:t xml:space="preserve"> </w:t>
      </w:r>
      <w:r w:rsidR="00CB2D28" w:rsidRPr="005E3466">
        <w:rPr>
          <w:rFonts w:ascii="Century Schoolbook" w:hAnsi="Century Schoolbook"/>
          <w:color w:val="000000" w:themeColor="text1"/>
        </w:rPr>
        <w:t>the institutions of the EU</w:t>
      </w:r>
      <w:r w:rsidR="0019605F" w:rsidRPr="005E3466">
        <w:rPr>
          <w:rFonts w:ascii="Century Schoolbook" w:hAnsi="Century Schoolbook"/>
          <w:color w:val="000000" w:themeColor="text1"/>
        </w:rPr>
        <w:t xml:space="preserve"> to support </w:t>
      </w:r>
      <w:r w:rsidR="000D31F8" w:rsidRPr="005E3466">
        <w:rPr>
          <w:rFonts w:ascii="Century Schoolbook" w:hAnsi="Century Schoolbook"/>
          <w:color w:val="000000" w:themeColor="text1"/>
        </w:rPr>
        <w:t xml:space="preserve">their </w:t>
      </w:r>
      <w:r w:rsidR="0019605F" w:rsidRPr="005E3466">
        <w:rPr>
          <w:rFonts w:ascii="Century Schoolbook" w:hAnsi="Century Schoolbook"/>
          <w:color w:val="000000" w:themeColor="text1"/>
        </w:rPr>
        <w:t>full integration</w:t>
      </w:r>
      <w:r w:rsidR="000D31F8" w:rsidRPr="005E3466">
        <w:rPr>
          <w:rFonts w:ascii="Century Schoolbook" w:hAnsi="Century Schoolbook"/>
          <w:color w:val="000000" w:themeColor="text1"/>
        </w:rPr>
        <w:t xml:space="preserve"> in these strategies</w:t>
      </w:r>
      <w:r w:rsidR="009F49D7" w:rsidRPr="005E3466">
        <w:rPr>
          <w:rFonts w:ascii="Century Schoolbook" w:hAnsi="Century Schoolbook"/>
          <w:color w:val="000000" w:themeColor="text1"/>
        </w:rPr>
        <w:t>;</w:t>
      </w:r>
    </w:p>
    <w:p w:rsidR="00C25041" w:rsidRDefault="00C25041" w:rsidP="00C25041">
      <w:pPr>
        <w:pStyle w:val="Default"/>
        <w:ind w:left="360"/>
        <w:jc w:val="both"/>
        <w:rPr>
          <w:rFonts w:ascii="Century Schoolbook" w:hAnsi="Century Schoolbook" w:cs="Times New Roman"/>
          <w:b/>
          <w:color w:val="000000" w:themeColor="text1"/>
          <w:lang w:val="en-GB"/>
        </w:rPr>
      </w:pPr>
    </w:p>
    <w:p w:rsidR="00765578" w:rsidRDefault="00513449" w:rsidP="00765578">
      <w:pPr>
        <w:pStyle w:val="Default"/>
        <w:ind w:left="360"/>
        <w:jc w:val="both"/>
        <w:rPr>
          <w:rFonts w:ascii="Century Schoolbook" w:hAnsi="Century Schoolbook" w:cs="Times New Roman"/>
          <w:b/>
          <w:color w:val="000000" w:themeColor="text1"/>
          <w:lang w:val="en-GB"/>
        </w:rPr>
      </w:pPr>
      <w:r w:rsidRPr="005E3466">
        <w:rPr>
          <w:rFonts w:ascii="Century Schoolbook" w:hAnsi="Century Schoolbook" w:cs="Times New Roman"/>
          <w:b/>
          <w:color w:val="000000" w:themeColor="text1"/>
          <w:lang w:val="en-GB"/>
        </w:rPr>
        <w:t xml:space="preserve">Considers </w:t>
      </w:r>
      <w:r w:rsidRPr="005E3466">
        <w:rPr>
          <w:rFonts w:ascii="Century Schoolbook" w:hAnsi="Century Schoolbook" w:cs="Times New Roman"/>
          <w:color w:val="000000" w:themeColor="text1"/>
          <w:lang w:val="en-GB"/>
        </w:rPr>
        <w:t>that</w:t>
      </w:r>
      <w:r w:rsidRPr="005E3466">
        <w:rPr>
          <w:rFonts w:ascii="Century Schoolbook" w:hAnsi="Century Schoolbook" w:cs="Times New Roman"/>
          <w:b/>
          <w:color w:val="000000" w:themeColor="text1"/>
          <w:lang w:val="en-GB"/>
        </w:rPr>
        <w:t xml:space="preserve"> </w:t>
      </w:r>
      <w:r w:rsidRPr="005E3466">
        <w:rPr>
          <w:rFonts w:ascii="Century Schoolbook" w:hAnsi="Century Schoolbook" w:cs="Times New Roman"/>
          <w:color w:val="000000" w:themeColor="text1"/>
          <w:lang w:val="en-GB"/>
        </w:rPr>
        <w:t>present</w:t>
      </w:r>
      <w:r w:rsidRPr="005E3466">
        <w:rPr>
          <w:rFonts w:ascii="Century Schoolbook" w:hAnsi="Century Schoolbook" w:cs="Times New Roman"/>
          <w:b/>
          <w:color w:val="000000" w:themeColor="text1"/>
          <w:lang w:val="en-GB"/>
        </w:rPr>
        <w:t xml:space="preserve"> </w:t>
      </w:r>
      <w:r w:rsidRPr="005E3466">
        <w:rPr>
          <w:rFonts w:ascii="Century Schoolbook" w:hAnsi="Century Schoolbook" w:cs="Times New Roman"/>
          <w:color w:val="000000" w:themeColor="text1"/>
          <w:lang w:val="en-GB"/>
        </w:rPr>
        <w:t>geopolitical developments call the CEI to thoroughly consider dialogue and cooperation</w:t>
      </w:r>
      <w:r w:rsidR="00C25041">
        <w:rPr>
          <w:rFonts w:ascii="Century Schoolbook" w:hAnsi="Century Schoolbook" w:cs="Times New Roman"/>
          <w:color w:val="000000" w:themeColor="text1"/>
          <w:lang w:val="en-GB"/>
        </w:rPr>
        <w:t xml:space="preserve"> and to invite </w:t>
      </w:r>
      <w:r w:rsidR="00C25041" w:rsidRPr="005E3466">
        <w:rPr>
          <w:rFonts w:ascii="Century Schoolbook" w:hAnsi="Century Schoolbook" w:cs="Times New Roman"/>
          <w:color w:val="000000" w:themeColor="text1"/>
          <w:lang w:val="en-GB"/>
        </w:rPr>
        <w:t>Turkey</w:t>
      </w:r>
      <w:r w:rsidR="00C25041">
        <w:rPr>
          <w:rFonts w:ascii="Century Schoolbook" w:hAnsi="Century Schoolbook" w:cs="Times New Roman"/>
          <w:color w:val="000000" w:themeColor="text1"/>
          <w:lang w:val="en-GB"/>
        </w:rPr>
        <w:t xml:space="preserve"> at the CEI PD </w:t>
      </w:r>
      <w:r w:rsidR="00600F25">
        <w:rPr>
          <w:rFonts w:ascii="Century Schoolbook" w:hAnsi="Century Schoolbook" w:cs="Times New Roman"/>
          <w:color w:val="000000" w:themeColor="text1"/>
          <w:lang w:val="en-GB"/>
        </w:rPr>
        <w:t>Parliamentary</w:t>
      </w:r>
      <w:r w:rsidR="00C25041">
        <w:rPr>
          <w:rFonts w:ascii="Century Schoolbook" w:hAnsi="Century Schoolbook" w:cs="Times New Roman"/>
          <w:color w:val="000000" w:themeColor="text1"/>
          <w:lang w:val="en-GB"/>
        </w:rPr>
        <w:t xml:space="preserve"> Assembly as a guest</w:t>
      </w:r>
      <w:r w:rsidRPr="005E3466">
        <w:rPr>
          <w:rFonts w:ascii="Century Schoolbook" w:hAnsi="Century Schoolbook" w:cs="Times New Roman"/>
          <w:color w:val="000000" w:themeColor="text1"/>
          <w:lang w:val="en-GB"/>
        </w:rPr>
        <w:t>;</w:t>
      </w:r>
      <w:r w:rsidRPr="005E3466">
        <w:rPr>
          <w:rFonts w:ascii="Century Schoolbook" w:hAnsi="Century Schoolbook" w:cs="Times New Roman"/>
          <w:b/>
          <w:color w:val="000000" w:themeColor="text1"/>
          <w:lang w:val="en-GB"/>
        </w:rPr>
        <w:t xml:space="preserve"> </w:t>
      </w:r>
    </w:p>
    <w:p w:rsidR="00765578" w:rsidRPr="0079215C" w:rsidRDefault="00765578" w:rsidP="00765578">
      <w:pPr>
        <w:pStyle w:val="Default"/>
        <w:ind w:left="360"/>
        <w:jc w:val="both"/>
        <w:rPr>
          <w:rFonts w:ascii="Century Schoolbook" w:hAnsi="Century Schoolbook"/>
          <w:b/>
          <w:bCs/>
          <w:color w:val="000000" w:themeColor="text1"/>
          <w:lang w:val="en-GB"/>
        </w:rPr>
      </w:pPr>
    </w:p>
    <w:p w:rsidR="00033442" w:rsidRDefault="003B16AF" w:rsidP="00033442">
      <w:pPr>
        <w:pStyle w:val="Default"/>
        <w:ind w:left="360"/>
        <w:jc w:val="both"/>
        <w:rPr>
          <w:rFonts w:ascii="Century Schoolbook" w:hAnsi="Century Schoolbook"/>
          <w:bCs/>
          <w:color w:val="000000" w:themeColor="text1"/>
        </w:rPr>
      </w:pPr>
      <w:r w:rsidRPr="005E3466">
        <w:rPr>
          <w:rFonts w:ascii="Century Schoolbook" w:hAnsi="Century Schoolbook"/>
          <w:b/>
          <w:bCs/>
          <w:color w:val="000000" w:themeColor="text1"/>
        </w:rPr>
        <w:t xml:space="preserve">Stresses </w:t>
      </w:r>
      <w:r w:rsidRPr="005E3466">
        <w:rPr>
          <w:rFonts w:ascii="Century Schoolbook" w:hAnsi="Century Schoolbook"/>
          <w:bCs/>
          <w:color w:val="000000" w:themeColor="text1"/>
        </w:rPr>
        <w:t>th</w:t>
      </w:r>
      <w:r w:rsidR="00D951FF" w:rsidRPr="005E3466">
        <w:rPr>
          <w:rFonts w:ascii="Century Schoolbook" w:hAnsi="Century Schoolbook"/>
          <w:bCs/>
          <w:color w:val="000000" w:themeColor="text1"/>
        </w:rPr>
        <w:t xml:space="preserve">e </w:t>
      </w:r>
      <w:r w:rsidR="00D951FF" w:rsidRPr="005E3466">
        <w:rPr>
          <w:rFonts w:ascii="Century Schoolbook" w:hAnsi="Century Schoolbook" w:cs="Tahoma"/>
          <w:color w:val="000000" w:themeColor="text1"/>
          <w:shd w:val="clear" w:color="auto" w:fill="FFFFFF"/>
        </w:rPr>
        <w:t xml:space="preserve">fact that infrastructure investments have big impact on overall economic activity, productivity and employment, both on local and national level, which is of </w:t>
      </w:r>
      <w:r w:rsidR="00B941FC" w:rsidRPr="005E3466">
        <w:rPr>
          <w:rFonts w:ascii="Century Schoolbook" w:hAnsi="Century Schoolbook" w:cs="Tahoma"/>
          <w:color w:val="000000" w:themeColor="text1"/>
          <w:shd w:val="clear" w:color="auto" w:fill="FFFFFF"/>
        </w:rPr>
        <w:t>utmost</w:t>
      </w:r>
      <w:r w:rsidR="00D951FF" w:rsidRPr="005E3466">
        <w:rPr>
          <w:rFonts w:ascii="Century Schoolbook" w:hAnsi="Century Schoolbook" w:cs="Tahoma"/>
          <w:color w:val="000000" w:themeColor="text1"/>
          <w:shd w:val="clear" w:color="auto" w:fill="FFFFFF"/>
        </w:rPr>
        <w:t xml:space="preserve"> importance for all countries of the CEI region i</w:t>
      </w:r>
      <w:r w:rsidR="00D951FF" w:rsidRPr="005E3466">
        <w:rPr>
          <w:rFonts w:ascii="Century Schoolbook" w:hAnsi="Century Schoolbook" w:cs="Tahoma"/>
          <w:color w:val="000000" w:themeColor="text1"/>
        </w:rPr>
        <w:t>n order to ensure greater economic growth</w:t>
      </w:r>
      <w:r w:rsidR="009A3BE6" w:rsidRPr="005E3466">
        <w:rPr>
          <w:rFonts w:ascii="Century Schoolbook" w:hAnsi="Century Schoolbook"/>
          <w:bCs/>
          <w:color w:val="000000" w:themeColor="text1"/>
        </w:rPr>
        <w:t>;</w:t>
      </w:r>
    </w:p>
    <w:p w:rsidR="00033442" w:rsidRDefault="00033442" w:rsidP="00033442">
      <w:pPr>
        <w:pStyle w:val="Default"/>
        <w:ind w:left="360"/>
        <w:jc w:val="both"/>
        <w:rPr>
          <w:rFonts w:ascii="Century Schoolbook" w:hAnsi="Century Schoolbook"/>
          <w:b/>
          <w:bCs/>
          <w:color w:val="000000" w:themeColor="text1"/>
        </w:rPr>
      </w:pPr>
    </w:p>
    <w:p w:rsidR="007863D6" w:rsidRDefault="009A3BE6" w:rsidP="007863D6">
      <w:pPr>
        <w:pStyle w:val="Default"/>
        <w:ind w:left="360"/>
        <w:jc w:val="both"/>
        <w:rPr>
          <w:rFonts w:ascii="Century Schoolbook" w:hAnsi="Century Schoolbook" w:cs="Times New Roman"/>
          <w:b/>
          <w:color w:val="000000" w:themeColor="text1"/>
          <w:lang w:val="en-GB"/>
        </w:rPr>
      </w:pPr>
      <w:r w:rsidRPr="00033442">
        <w:rPr>
          <w:rFonts w:ascii="Century Schoolbook" w:hAnsi="Century Schoolbook"/>
          <w:b/>
          <w:bCs/>
          <w:color w:val="000000" w:themeColor="text1"/>
        </w:rPr>
        <w:lastRenderedPageBreak/>
        <w:t xml:space="preserve">Appreciates </w:t>
      </w:r>
      <w:r w:rsidRPr="00033442">
        <w:rPr>
          <w:rFonts w:ascii="Century Schoolbook" w:hAnsi="Century Schoolbook"/>
          <w:color w:val="000000" w:themeColor="text1"/>
        </w:rPr>
        <w:t xml:space="preserve">the efforts made by all WB countries in implementing projects for a construction of road and railway sections along the Corridors 8 and 10 and encourages the governments to continue with these activities, which will result in increased </w:t>
      </w:r>
      <w:r w:rsidRPr="0079215C">
        <w:rPr>
          <w:rFonts w:ascii="Century Schoolbook" w:hAnsi="Century Schoolbook"/>
          <w:color w:val="000000" w:themeColor="text1"/>
        </w:rPr>
        <w:t xml:space="preserve">connectivity </w:t>
      </w:r>
      <w:r w:rsidRPr="00033442">
        <w:rPr>
          <w:rFonts w:ascii="Century Schoolbook" w:hAnsi="Century Schoolbook"/>
          <w:color w:val="000000" w:themeColor="text1"/>
        </w:rPr>
        <w:t>and mobility;</w:t>
      </w:r>
    </w:p>
    <w:p w:rsidR="007863D6" w:rsidRDefault="007863D6" w:rsidP="007863D6">
      <w:pPr>
        <w:pStyle w:val="Default"/>
        <w:ind w:left="360"/>
        <w:jc w:val="both"/>
        <w:rPr>
          <w:rFonts w:ascii="Century Schoolbook" w:hAnsi="Century Schoolbook"/>
          <w:b/>
          <w:bCs/>
          <w:color w:val="000000" w:themeColor="text1"/>
        </w:rPr>
      </w:pPr>
    </w:p>
    <w:p w:rsidR="001221EA" w:rsidRDefault="00F2139A" w:rsidP="001221EA">
      <w:pPr>
        <w:pStyle w:val="Default"/>
        <w:ind w:left="360"/>
        <w:jc w:val="both"/>
        <w:rPr>
          <w:rFonts w:ascii="Century Schoolbook" w:hAnsi="Century Schoolbook" w:cs="Times New Roman"/>
          <w:b/>
          <w:color w:val="000000" w:themeColor="text1"/>
          <w:lang w:val="en-GB"/>
        </w:rPr>
      </w:pPr>
      <w:r w:rsidRPr="005E3466">
        <w:rPr>
          <w:rFonts w:ascii="Century Schoolbook" w:hAnsi="Century Schoolbook"/>
          <w:b/>
          <w:bCs/>
          <w:color w:val="000000" w:themeColor="text1"/>
        </w:rPr>
        <w:t xml:space="preserve">Calls upon </w:t>
      </w:r>
      <w:r w:rsidRPr="005E3466">
        <w:rPr>
          <w:rFonts w:ascii="Century Schoolbook" w:hAnsi="Century Schoolbook"/>
          <w:color w:val="000000" w:themeColor="text1"/>
        </w:rPr>
        <w:t xml:space="preserve">all CEI Member States and their national parliaments to contribute </w:t>
      </w:r>
      <w:r w:rsidRPr="005E3466">
        <w:rPr>
          <w:rFonts w:ascii="Century Schoolbook" w:hAnsi="Century Schoolbook" w:cs="Tahoma"/>
          <w:color w:val="000000" w:themeColor="text1"/>
        </w:rPr>
        <w:t>with qualitative proposals and to facilitate</w:t>
      </w:r>
      <w:r w:rsidRPr="005E3466">
        <w:rPr>
          <w:rFonts w:ascii="Century Schoolbook" w:hAnsi="Century Schoolbook" w:cs="Tahoma"/>
          <w:b/>
          <w:color w:val="000000" w:themeColor="text1"/>
        </w:rPr>
        <w:t xml:space="preserve"> </w:t>
      </w:r>
      <w:r w:rsidRPr="007863D6">
        <w:rPr>
          <w:rFonts w:ascii="Century Schoolbook" w:hAnsi="Century Schoolbook" w:cs="Tahoma"/>
          <w:color w:val="000000" w:themeColor="text1"/>
        </w:rPr>
        <w:t xml:space="preserve">harmonization with EU legislation and </w:t>
      </w:r>
      <w:r w:rsidRPr="005E3466">
        <w:rPr>
          <w:rFonts w:ascii="Century Schoolbook" w:hAnsi="Century Schoolbook" w:cs="Tahoma"/>
          <w:color w:val="000000" w:themeColor="text1"/>
        </w:rPr>
        <w:t>smooth adoption of the transport-related</w:t>
      </w:r>
      <w:r w:rsidRPr="005E3466">
        <w:rPr>
          <w:rFonts w:ascii="Century Schoolbook" w:hAnsi="Century Schoolbook" w:cs="Tahoma"/>
          <w:color w:val="000000" w:themeColor="text1"/>
          <w:lang w:val="mk-MK"/>
        </w:rPr>
        <w:t xml:space="preserve"> </w:t>
      </w:r>
      <w:r w:rsidRPr="005E3466">
        <w:rPr>
          <w:rFonts w:ascii="Century Schoolbook" w:hAnsi="Century Schoolbook" w:cs="Tahoma"/>
          <w:color w:val="000000" w:themeColor="text1"/>
        </w:rPr>
        <w:t>legislation that will put on track the envisioned governmental projects, as well as with the implementation of the common European asylum system, in facing the challenges of migrants crisis;</w:t>
      </w:r>
    </w:p>
    <w:p w:rsidR="001221EA" w:rsidRDefault="001221EA" w:rsidP="001221EA">
      <w:pPr>
        <w:pStyle w:val="Default"/>
        <w:ind w:left="360"/>
        <w:jc w:val="both"/>
        <w:rPr>
          <w:rFonts w:ascii="Century Schoolbook" w:hAnsi="Century Schoolbook" w:cs="Times New Roman"/>
          <w:b/>
          <w:color w:val="000000" w:themeColor="text1"/>
          <w:lang w:val="en-GB"/>
        </w:rPr>
      </w:pPr>
    </w:p>
    <w:p w:rsidR="00A846BD" w:rsidRDefault="00600F25" w:rsidP="00A846BD">
      <w:pPr>
        <w:pStyle w:val="Default"/>
        <w:ind w:left="360"/>
        <w:jc w:val="both"/>
        <w:rPr>
          <w:rFonts w:ascii="Century Schoolbook" w:hAnsi="Century Schoolbook" w:cs="Times New Roman"/>
          <w:b/>
          <w:color w:val="000000" w:themeColor="text1"/>
          <w:lang w:val="en-GB"/>
        </w:rPr>
      </w:pPr>
      <w:r w:rsidRPr="005E3466">
        <w:rPr>
          <w:rFonts w:ascii="Century Schoolbook" w:hAnsi="Century Schoolbook" w:cs="Times New Roman"/>
          <w:b/>
          <w:color w:val="000000" w:themeColor="text1"/>
          <w:lang w:val="en-GB"/>
        </w:rPr>
        <w:t xml:space="preserve">Believes </w:t>
      </w:r>
      <w:r w:rsidRPr="005E3466">
        <w:rPr>
          <w:rFonts w:ascii="Century Schoolbook" w:hAnsi="Century Schoolbook" w:cs="Times New Roman"/>
          <w:color w:val="000000" w:themeColor="text1"/>
          <w:lang w:val="en-GB"/>
        </w:rPr>
        <w:t>that energy is an important aspect of economic development and integration policies and considers that it will be useful for the Parliamentary Assembly or its committees to organize in 2016 opportunities</w:t>
      </w:r>
      <w:r>
        <w:rPr>
          <w:rFonts w:ascii="Century Schoolbook" w:hAnsi="Century Schoolbook" w:cs="Times New Roman"/>
          <w:color w:val="000000" w:themeColor="text1"/>
          <w:lang w:val="en-GB"/>
        </w:rPr>
        <w:t xml:space="preserve"> for thorough consideration of T</w:t>
      </w:r>
      <w:r w:rsidRPr="005E3466">
        <w:rPr>
          <w:rFonts w:ascii="Century Schoolbook" w:hAnsi="Century Schoolbook" w:cs="Times New Roman"/>
          <w:color w:val="000000" w:themeColor="text1"/>
          <w:lang w:val="en-GB"/>
        </w:rPr>
        <w:t>rans</w:t>
      </w:r>
      <w:r>
        <w:rPr>
          <w:rFonts w:ascii="Century Schoolbook" w:hAnsi="Century Schoolbook" w:cs="Times New Roman"/>
          <w:color w:val="000000" w:themeColor="text1"/>
          <w:lang w:val="en-GB"/>
        </w:rPr>
        <w:t>-Adriatic and T</w:t>
      </w:r>
      <w:r w:rsidRPr="005E3466">
        <w:rPr>
          <w:rFonts w:ascii="Century Schoolbook" w:hAnsi="Century Schoolbook" w:cs="Times New Roman"/>
          <w:color w:val="000000" w:themeColor="text1"/>
          <w:lang w:val="en-GB"/>
        </w:rPr>
        <w:t>rans</w:t>
      </w:r>
      <w:r>
        <w:rPr>
          <w:rFonts w:ascii="Century Schoolbook" w:hAnsi="Century Schoolbook" w:cs="Times New Roman"/>
          <w:color w:val="000000" w:themeColor="text1"/>
          <w:lang w:val="en-GB"/>
        </w:rPr>
        <w:t>-A</w:t>
      </w:r>
      <w:r w:rsidRPr="005E3466">
        <w:rPr>
          <w:rFonts w:ascii="Century Schoolbook" w:hAnsi="Century Schoolbook" w:cs="Times New Roman"/>
          <w:color w:val="000000" w:themeColor="text1"/>
          <w:lang w:val="en-GB"/>
        </w:rPr>
        <w:t>lpine energy policies;</w:t>
      </w:r>
      <w:r>
        <w:rPr>
          <w:rFonts w:ascii="Century Schoolbook" w:hAnsi="Century Schoolbook" w:cs="Times New Roman"/>
          <w:b/>
          <w:color w:val="000000" w:themeColor="text1"/>
          <w:lang w:val="en-GB"/>
        </w:rPr>
        <w:t xml:space="preserve"> </w:t>
      </w:r>
    </w:p>
    <w:p w:rsidR="00A846BD" w:rsidRDefault="00A846BD" w:rsidP="00A846BD">
      <w:pPr>
        <w:pStyle w:val="Default"/>
        <w:ind w:left="360"/>
        <w:jc w:val="both"/>
        <w:rPr>
          <w:rFonts w:ascii="Century Schoolbook" w:hAnsi="Century Schoolbook"/>
          <w:b/>
          <w:color w:val="000000" w:themeColor="text1"/>
          <w:lang w:val="en-GB"/>
        </w:rPr>
      </w:pPr>
    </w:p>
    <w:p w:rsidR="00793511" w:rsidRDefault="00A846BD" w:rsidP="00793511">
      <w:pPr>
        <w:pStyle w:val="Default"/>
        <w:ind w:left="360"/>
        <w:jc w:val="both"/>
        <w:rPr>
          <w:rFonts w:ascii="Century Schoolbook" w:hAnsi="Century Schoolbook" w:cs="Times New Roman"/>
          <w:b/>
          <w:color w:val="000000" w:themeColor="text1"/>
          <w:lang w:val="en-GB"/>
        </w:rPr>
      </w:pPr>
      <w:r>
        <w:rPr>
          <w:rFonts w:ascii="Century Schoolbook" w:hAnsi="Century Schoolbook"/>
          <w:b/>
          <w:color w:val="000000" w:themeColor="text1"/>
          <w:lang w:val="en-GB"/>
        </w:rPr>
        <w:t>C</w:t>
      </w:r>
      <w:r w:rsidR="006D1103" w:rsidRPr="005E3466">
        <w:rPr>
          <w:rFonts w:ascii="Century Schoolbook" w:hAnsi="Century Schoolbook"/>
          <w:b/>
          <w:color w:val="000000" w:themeColor="text1"/>
          <w:lang w:val="en-GB"/>
        </w:rPr>
        <w:t xml:space="preserve">ongratulates </w:t>
      </w:r>
      <w:r w:rsidR="006D1103" w:rsidRPr="005E3466">
        <w:rPr>
          <w:rFonts w:ascii="Century Schoolbook" w:hAnsi="Century Schoolbook"/>
          <w:color w:val="000000" w:themeColor="text1"/>
          <w:lang w:val="en-GB"/>
        </w:rPr>
        <w:t>the Macedonian presidency on its leadership during its term in office;</w:t>
      </w:r>
      <w:r w:rsidR="004B19CB" w:rsidRPr="005E3466">
        <w:rPr>
          <w:rFonts w:ascii="Century Schoolbook" w:hAnsi="Century Schoolbook"/>
          <w:color w:val="000000" w:themeColor="text1"/>
          <w:lang w:val="en-GB"/>
        </w:rPr>
        <w:t xml:space="preserve"> </w:t>
      </w:r>
    </w:p>
    <w:p w:rsidR="00793511" w:rsidRDefault="00793511" w:rsidP="00793511">
      <w:pPr>
        <w:pStyle w:val="Default"/>
        <w:ind w:left="360"/>
        <w:jc w:val="both"/>
        <w:rPr>
          <w:rFonts w:ascii="Century Schoolbook" w:hAnsi="Century Schoolbook"/>
          <w:b/>
          <w:color w:val="000000" w:themeColor="text1"/>
        </w:rPr>
      </w:pPr>
    </w:p>
    <w:p w:rsidR="009200A9" w:rsidRPr="00793511" w:rsidRDefault="009200A9" w:rsidP="00793511">
      <w:pPr>
        <w:pStyle w:val="Default"/>
        <w:ind w:left="360"/>
        <w:jc w:val="both"/>
        <w:rPr>
          <w:rFonts w:ascii="Century Schoolbook" w:hAnsi="Century Schoolbook" w:cs="Times New Roman"/>
          <w:b/>
          <w:color w:val="000000" w:themeColor="text1"/>
          <w:lang w:val="en-GB"/>
        </w:rPr>
      </w:pPr>
      <w:r w:rsidRPr="005E3466">
        <w:rPr>
          <w:rFonts w:ascii="Century Schoolbook" w:hAnsi="Century Schoolbook"/>
          <w:b/>
          <w:color w:val="000000" w:themeColor="text1"/>
        </w:rPr>
        <w:t xml:space="preserve">Expresses </w:t>
      </w:r>
      <w:r w:rsidRPr="005E3466">
        <w:rPr>
          <w:rFonts w:ascii="Century Schoolbook" w:hAnsi="Century Schoolbook"/>
          <w:color w:val="000000" w:themeColor="text1"/>
        </w:rPr>
        <w:t>full support to the incoming Bosnia and Herzegovina Presidency</w:t>
      </w:r>
      <w:r w:rsidR="00E577E4" w:rsidRPr="005E3466">
        <w:rPr>
          <w:rFonts w:ascii="Century Schoolbook" w:hAnsi="Century Schoolbook"/>
          <w:color w:val="000000" w:themeColor="text1"/>
        </w:rPr>
        <w:t>, to continue with</w:t>
      </w:r>
      <w:r w:rsidRPr="005E3466">
        <w:rPr>
          <w:rFonts w:ascii="Century Schoolbook" w:hAnsi="Century Schoolbook"/>
          <w:color w:val="000000" w:themeColor="text1"/>
        </w:rPr>
        <w:t xml:space="preserve"> the </w:t>
      </w:r>
      <w:r w:rsidR="000A4100" w:rsidRPr="005E3466">
        <w:rPr>
          <w:rFonts w:ascii="Century Schoolbook" w:hAnsi="Century Schoolbook"/>
          <w:color w:val="000000" w:themeColor="text1"/>
        </w:rPr>
        <w:t xml:space="preserve">implementation of the </w:t>
      </w:r>
      <w:r w:rsidR="00C817B5" w:rsidRPr="005E3466">
        <w:rPr>
          <w:rFonts w:ascii="Century Schoolbook" w:hAnsi="Century Schoolbook"/>
          <w:color w:val="000000" w:themeColor="text1"/>
        </w:rPr>
        <w:t xml:space="preserve">envisioned </w:t>
      </w:r>
      <w:r w:rsidRPr="005E3466">
        <w:rPr>
          <w:rFonts w:ascii="Century Schoolbook" w:hAnsi="Century Schoolbook"/>
          <w:color w:val="000000" w:themeColor="text1"/>
        </w:rPr>
        <w:t xml:space="preserve">CEI </w:t>
      </w:r>
      <w:r w:rsidR="00C817B5" w:rsidRPr="005E3466">
        <w:rPr>
          <w:rFonts w:ascii="Century Schoolbook" w:hAnsi="Century Schoolbook"/>
          <w:color w:val="000000" w:themeColor="text1"/>
        </w:rPr>
        <w:t>p</w:t>
      </w:r>
      <w:r w:rsidR="00F42615" w:rsidRPr="005E3466">
        <w:rPr>
          <w:rFonts w:ascii="Century Schoolbook" w:hAnsi="Century Schoolbook"/>
          <w:color w:val="000000" w:themeColor="text1"/>
        </w:rPr>
        <w:t>riorities</w:t>
      </w:r>
      <w:r w:rsidR="00EB6241" w:rsidRPr="005E3466">
        <w:rPr>
          <w:rFonts w:ascii="Century Schoolbook" w:hAnsi="Century Schoolbook"/>
          <w:color w:val="000000" w:themeColor="text1"/>
        </w:rPr>
        <w:t xml:space="preserve"> </w:t>
      </w:r>
      <w:r w:rsidR="00C817B5" w:rsidRPr="005E3466">
        <w:rPr>
          <w:rFonts w:ascii="Century Schoolbook" w:hAnsi="Century Schoolbook"/>
          <w:color w:val="000000" w:themeColor="text1"/>
        </w:rPr>
        <w:t xml:space="preserve">in the CEI Action Plan 2014-2016 that </w:t>
      </w:r>
      <w:r w:rsidR="00EB6241" w:rsidRPr="005E3466">
        <w:rPr>
          <w:rFonts w:ascii="Century Schoolbook" w:hAnsi="Century Schoolbook"/>
          <w:color w:val="000000" w:themeColor="text1"/>
        </w:rPr>
        <w:t>foster European integration and to further promote</w:t>
      </w:r>
      <w:r w:rsidRPr="005E3466">
        <w:rPr>
          <w:rFonts w:ascii="Century Schoolbook" w:hAnsi="Century Schoolbook"/>
          <w:color w:val="000000" w:themeColor="text1"/>
        </w:rPr>
        <w:t xml:space="preserve"> </w:t>
      </w:r>
      <w:r w:rsidR="00EB6241" w:rsidRPr="005E3466">
        <w:rPr>
          <w:rFonts w:ascii="Century Schoolbook" w:hAnsi="Century Schoolbook"/>
          <w:color w:val="000000" w:themeColor="text1"/>
        </w:rPr>
        <w:t xml:space="preserve">its </w:t>
      </w:r>
      <w:r w:rsidRPr="005E3466">
        <w:rPr>
          <w:rFonts w:ascii="Century Schoolbook" w:hAnsi="Century Schoolbook"/>
          <w:color w:val="000000" w:themeColor="text1"/>
        </w:rPr>
        <w:t>visibility of actions in 2016</w:t>
      </w:r>
      <w:r w:rsidR="00EB6241" w:rsidRPr="005E3466">
        <w:rPr>
          <w:rFonts w:ascii="Century Schoolbook" w:hAnsi="Century Schoolbook"/>
          <w:color w:val="000000" w:themeColor="text1"/>
        </w:rPr>
        <w:t xml:space="preserve">. </w:t>
      </w:r>
    </w:p>
    <w:sectPr w:rsidR="009200A9" w:rsidRPr="00793511" w:rsidSect="0016142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26" w:rsidRDefault="00161426" w:rsidP="00161426">
      <w:r>
        <w:separator/>
      </w:r>
    </w:p>
  </w:endnote>
  <w:endnote w:type="continuationSeparator" w:id="0">
    <w:p w:rsidR="00161426" w:rsidRDefault="00161426" w:rsidP="00161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22795"/>
      <w:docPartObj>
        <w:docPartGallery w:val="Page Numbers (Bottom of Page)"/>
        <w:docPartUnique/>
      </w:docPartObj>
    </w:sdtPr>
    <w:sdtEndPr>
      <w:rPr>
        <w:rFonts w:ascii="Century Schoolbook" w:hAnsi="Century Schoolbook"/>
      </w:rPr>
    </w:sdtEndPr>
    <w:sdtContent>
      <w:p w:rsidR="00161426" w:rsidRPr="00161426" w:rsidRDefault="002D2C75">
        <w:pPr>
          <w:pStyle w:val="Footer"/>
          <w:jc w:val="right"/>
          <w:rPr>
            <w:rFonts w:ascii="Century Schoolbook" w:hAnsi="Century Schoolbook"/>
          </w:rPr>
        </w:pPr>
        <w:r w:rsidRPr="00161426">
          <w:rPr>
            <w:rFonts w:ascii="Century Schoolbook" w:hAnsi="Century Schoolbook"/>
          </w:rPr>
          <w:fldChar w:fldCharType="begin"/>
        </w:r>
        <w:r w:rsidR="00161426" w:rsidRPr="00161426">
          <w:rPr>
            <w:rFonts w:ascii="Century Schoolbook" w:hAnsi="Century Schoolbook"/>
          </w:rPr>
          <w:instrText xml:space="preserve"> PAGE   \* MERGEFORMAT </w:instrText>
        </w:r>
        <w:r w:rsidRPr="00161426">
          <w:rPr>
            <w:rFonts w:ascii="Century Schoolbook" w:hAnsi="Century Schoolbook"/>
          </w:rPr>
          <w:fldChar w:fldCharType="separate"/>
        </w:r>
        <w:r w:rsidR="00CB737B">
          <w:rPr>
            <w:rFonts w:ascii="Century Schoolbook" w:hAnsi="Century Schoolbook"/>
            <w:noProof/>
          </w:rPr>
          <w:t>3</w:t>
        </w:r>
        <w:r w:rsidRPr="00161426">
          <w:rPr>
            <w:rFonts w:ascii="Century Schoolbook" w:hAnsi="Century Schoolbook"/>
          </w:rPr>
          <w:fldChar w:fldCharType="end"/>
        </w:r>
      </w:p>
    </w:sdtContent>
  </w:sdt>
  <w:p w:rsidR="00161426" w:rsidRDefault="00161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26" w:rsidRDefault="00161426" w:rsidP="00161426">
      <w:r>
        <w:separator/>
      </w:r>
    </w:p>
  </w:footnote>
  <w:footnote w:type="continuationSeparator" w:id="0">
    <w:p w:rsidR="00161426" w:rsidRDefault="00161426" w:rsidP="00161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3238B"/>
    <w:multiLevelType w:val="hybridMultilevel"/>
    <w:tmpl w:val="62CEE534"/>
    <w:lvl w:ilvl="0" w:tplc="B392809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ailMerge>
    <w:mainDocumentType w:val="formLetters"/>
    <w:dataType w:val="textFile"/>
    <w:activeRecord w:val="-1"/>
  </w:mailMerge>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B2D28"/>
    <w:rsid w:val="00000B78"/>
    <w:rsid w:val="00010DFB"/>
    <w:rsid w:val="00014322"/>
    <w:rsid w:val="00016012"/>
    <w:rsid w:val="0002293B"/>
    <w:rsid w:val="00027D2F"/>
    <w:rsid w:val="0003141C"/>
    <w:rsid w:val="000316F3"/>
    <w:rsid w:val="00033311"/>
    <w:rsid w:val="00033442"/>
    <w:rsid w:val="00046DFB"/>
    <w:rsid w:val="00053E8D"/>
    <w:rsid w:val="00057D5A"/>
    <w:rsid w:val="0006380D"/>
    <w:rsid w:val="0006784C"/>
    <w:rsid w:val="0007193E"/>
    <w:rsid w:val="00074543"/>
    <w:rsid w:val="000810FB"/>
    <w:rsid w:val="00095A07"/>
    <w:rsid w:val="000A4100"/>
    <w:rsid w:val="000B077A"/>
    <w:rsid w:val="000B31EC"/>
    <w:rsid w:val="000D26A5"/>
    <w:rsid w:val="000D31F8"/>
    <w:rsid w:val="000E4F1F"/>
    <w:rsid w:val="0010159F"/>
    <w:rsid w:val="00107019"/>
    <w:rsid w:val="001114D1"/>
    <w:rsid w:val="0011215B"/>
    <w:rsid w:val="001221EA"/>
    <w:rsid w:val="00124E0E"/>
    <w:rsid w:val="0012785C"/>
    <w:rsid w:val="0013221B"/>
    <w:rsid w:val="00141DD7"/>
    <w:rsid w:val="001567C5"/>
    <w:rsid w:val="00161426"/>
    <w:rsid w:val="00184230"/>
    <w:rsid w:val="00190F1B"/>
    <w:rsid w:val="00193662"/>
    <w:rsid w:val="0019605F"/>
    <w:rsid w:val="001A3ECF"/>
    <w:rsid w:val="001C1F65"/>
    <w:rsid w:val="001C3AFB"/>
    <w:rsid w:val="001D30AE"/>
    <w:rsid w:val="001E6C3F"/>
    <w:rsid w:val="001F1019"/>
    <w:rsid w:val="00200D7F"/>
    <w:rsid w:val="00200E7F"/>
    <w:rsid w:val="0020150C"/>
    <w:rsid w:val="002055DA"/>
    <w:rsid w:val="00212ECA"/>
    <w:rsid w:val="002408E5"/>
    <w:rsid w:val="00262B95"/>
    <w:rsid w:val="00291A8F"/>
    <w:rsid w:val="00292D24"/>
    <w:rsid w:val="002A2FF0"/>
    <w:rsid w:val="002D168A"/>
    <w:rsid w:val="002D2C75"/>
    <w:rsid w:val="002D2DC7"/>
    <w:rsid w:val="002D57E6"/>
    <w:rsid w:val="002F1F6F"/>
    <w:rsid w:val="002F2EB8"/>
    <w:rsid w:val="00305ECC"/>
    <w:rsid w:val="003065F2"/>
    <w:rsid w:val="00307072"/>
    <w:rsid w:val="003239FE"/>
    <w:rsid w:val="0033465D"/>
    <w:rsid w:val="00350C50"/>
    <w:rsid w:val="0035191D"/>
    <w:rsid w:val="00367FF3"/>
    <w:rsid w:val="00373A1D"/>
    <w:rsid w:val="00387C05"/>
    <w:rsid w:val="0039382E"/>
    <w:rsid w:val="003A5C29"/>
    <w:rsid w:val="003B16AF"/>
    <w:rsid w:val="003B5D26"/>
    <w:rsid w:val="003C1147"/>
    <w:rsid w:val="003D1FC9"/>
    <w:rsid w:val="003D627B"/>
    <w:rsid w:val="003D63B7"/>
    <w:rsid w:val="003E38DB"/>
    <w:rsid w:val="00412F9C"/>
    <w:rsid w:val="00431F1A"/>
    <w:rsid w:val="00467F89"/>
    <w:rsid w:val="00471954"/>
    <w:rsid w:val="004760F4"/>
    <w:rsid w:val="00487597"/>
    <w:rsid w:val="004950ED"/>
    <w:rsid w:val="004A08D1"/>
    <w:rsid w:val="004A6E57"/>
    <w:rsid w:val="004A7B35"/>
    <w:rsid w:val="004B19CB"/>
    <w:rsid w:val="004C21BE"/>
    <w:rsid w:val="004D48E8"/>
    <w:rsid w:val="004F18AC"/>
    <w:rsid w:val="004F36F3"/>
    <w:rsid w:val="004F4275"/>
    <w:rsid w:val="00506A1C"/>
    <w:rsid w:val="00513449"/>
    <w:rsid w:val="00526227"/>
    <w:rsid w:val="00530114"/>
    <w:rsid w:val="00530446"/>
    <w:rsid w:val="005352A3"/>
    <w:rsid w:val="00543CB5"/>
    <w:rsid w:val="005468ED"/>
    <w:rsid w:val="005510CA"/>
    <w:rsid w:val="005511F2"/>
    <w:rsid w:val="0056051F"/>
    <w:rsid w:val="0056458A"/>
    <w:rsid w:val="00584C0A"/>
    <w:rsid w:val="005B3994"/>
    <w:rsid w:val="005B3ED1"/>
    <w:rsid w:val="005C0171"/>
    <w:rsid w:val="005C308A"/>
    <w:rsid w:val="005D4A2C"/>
    <w:rsid w:val="005D5381"/>
    <w:rsid w:val="005E22F6"/>
    <w:rsid w:val="005E3466"/>
    <w:rsid w:val="005F5E2E"/>
    <w:rsid w:val="00600F25"/>
    <w:rsid w:val="006039F1"/>
    <w:rsid w:val="00606BE4"/>
    <w:rsid w:val="006139AF"/>
    <w:rsid w:val="00616946"/>
    <w:rsid w:val="0063118A"/>
    <w:rsid w:val="0064445C"/>
    <w:rsid w:val="00644F2C"/>
    <w:rsid w:val="006603BC"/>
    <w:rsid w:val="00660AC3"/>
    <w:rsid w:val="00661C80"/>
    <w:rsid w:val="0068139A"/>
    <w:rsid w:val="0069091A"/>
    <w:rsid w:val="00690AB3"/>
    <w:rsid w:val="00692913"/>
    <w:rsid w:val="006974EE"/>
    <w:rsid w:val="006D000C"/>
    <w:rsid w:val="006D0E3B"/>
    <w:rsid w:val="006D1103"/>
    <w:rsid w:val="006D28F1"/>
    <w:rsid w:val="006F6E8D"/>
    <w:rsid w:val="00714FDF"/>
    <w:rsid w:val="00723DFE"/>
    <w:rsid w:val="00725F06"/>
    <w:rsid w:val="00745979"/>
    <w:rsid w:val="00746397"/>
    <w:rsid w:val="00752DFE"/>
    <w:rsid w:val="00764C95"/>
    <w:rsid w:val="00765578"/>
    <w:rsid w:val="007863D6"/>
    <w:rsid w:val="0079215C"/>
    <w:rsid w:val="00793511"/>
    <w:rsid w:val="00793E3F"/>
    <w:rsid w:val="00796F38"/>
    <w:rsid w:val="00797853"/>
    <w:rsid w:val="007C423F"/>
    <w:rsid w:val="007D4E27"/>
    <w:rsid w:val="007E116C"/>
    <w:rsid w:val="007E52A1"/>
    <w:rsid w:val="0081295B"/>
    <w:rsid w:val="008211E0"/>
    <w:rsid w:val="00843353"/>
    <w:rsid w:val="00846B28"/>
    <w:rsid w:val="00850D14"/>
    <w:rsid w:val="00853F51"/>
    <w:rsid w:val="00863951"/>
    <w:rsid w:val="008649BE"/>
    <w:rsid w:val="00877DD2"/>
    <w:rsid w:val="00891E94"/>
    <w:rsid w:val="00895A2F"/>
    <w:rsid w:val="008C4169"/>
    <w:rsid w:val="008D1ABF"/>
    <w:rsid w:val="008D2F85"/>
    <w:rsid w:val="008D4A86"/>
    <w:rsid w:val="008E12AE"/>
    <w:rsid w:val="008F72BB"/>
    <w:rsid w:val="00901666"/>
    <w:rsid w:val="00905A8A"/>
    <w:rsid w:val="009200A9"/>
    <w:rsid w:val="00922936"/>
    <w:rsid w:val="00927678"/>
    <w:rsid w:val="009372FA"/>
    <w:rsid w:val="00947F10"/>
    <w:rsid w:val="00947F3A"/>
    <w:rsid w:val="00955166"/>
    <w:rsid w:val="00956238"/>
    <w:rsid w:val="00964AE3"/>
    <w:rsid w:val="009675EE"/>
    <w:rsid w:val="00980623"/>
    <w:rsid w:val="009A3BE6"/>
    <w:rsid w:val="009A4248"/>
    <w:rsid w:val="009A6F1D"/>
    <w:rsid w:val="009C3009"/>
    <w:rsid w:val="009C5D24"/>
    <w:rsid w:val="009C5FC1"/>
    <w:rsid w:val="009F1E7D"/>
    <w:rsid w:val="009F49D7"/>
    <w:rsid w:val="00A0509E"/>
    <w:rsid w:val="00A0679A"/>
    <w:rsid w:val="00A0687E"/>
    <w:rsid w:val="00A10EA7"/>
    <w:rsid w:val="00A2745F"/>
    <w:rsid w:val="00A27B33"/>
    <w:rsid w:val="00A34A63"/>
    <w:rsid w:val="00A469A1"/>
    <w:rsid w:val="00A50A40"/>
    <w:rsid w:val="00A74CF9"/>
    <w:rsid w:val="00A81974"/>
    <w:rsid w:val="00A846BD"/>
    <w:rsid w:val="00AB2249"/>
    <w:rsid w:val="00AB2B20"/>
    <w:rsid w:val="00AC74C1"/>
    <w:rsid w:val="00AF0023"/>
    <w:rsid w:val="00B05C75"/>
    <w:rsid w:val="00B05D23"/>
    <w:rsid w:val="00B12868"/>
    <w:rsid w:val="00B12A3E"/>
    <w:rsid w:val="00B12C7A"/>
    <w:rsid w:val="00B14944"/>
    <w:rsid w:val="00B17564"/>
    <w:rsid w:val="00B20201"/>
    <w:rsid w:val="00B31651"/>
    <w:rsid w:val="00B35335"/>
    <w:rsid w:val="00B35A02"/>
    <w:rsid w:val="00B41D53"/>
    <w:rsid w:val="00B66B52"/>
    <w:rsid w:val="00B703DF"/>
    <w:rsid w:val="00B746B6"/>
    <w:rsid w:val="00B840B3"/>
    <w:rsid w:val="00B941FC"/>
    <w:rsid w:val="00B95DE7"/>
    <w:rsid w:val="00BA20F8"/>
    <w:rsid w:val="00BB0973"/>
    <w:rsid w:val="00BB1BDA"/>
    <w:rsid w:val="00BC5D39"/>
    <w:rsid w:val="00BE3F7C"/>
    <w:rsid w:val="00BF3CD2"/>
    <w:rsid w:val="00C25041"/>
    <w:rsid w:val="00C25608"/>
    <w:rsid w:val="00C36E32"/>
    <w:rsid w:val="00C56DE2"/>
    <w:rsid w:val="00C637C8"/>
    <w:rsid w:val="00C817B5"/>
    <w:rsid w:val="00C9504F"/>
    <w:rsid w:val="00CB24E9"/>
    <w:rsid w:val="00CB2B00"/>
    <w:rsid w:val="00CB2D28"/>
    <w:rsid w:val="00CB302F"/>
    <w:rsid w:val="00CB737B"/>
    <w:rsid w:val="00CC2868"/>
    <w:rsid w:val="00CD6643"/>
    <w:rsid w:val="00CE37FC"/>
    <w:rsid w:val="00CE41B3"/>
    <w:rsid w:val="00D00506"/>
    <w:rsid w:val="00D005BB"/>
    <w:rsid w:val="00D0747E"/>
    <w:rsid w:val="00D07C6A"/>
    <w:rsid w:val="00D11949"/>
    <w:rsid w:val="00D11BD0"/>
    <w:rsid w:val="00D22E89"/>
    <w:rsid w:val="00D25840"/>
    <w:rsid w:val="00D26A0A"/>
    <w:rsid w:val="00D26F46"/>
    <w:rsid w:val="00D37300"/>
    <w:rsid w:val="00D46D86"/>
    <w:rsid w:val="00D62B21"/>
    <w:rsid w:val="00D72304"/>
    <w:rsid w:val="00D77129"/>
    <w:rsid w:val="00D8341E"/>
    <w:rsid w:val="00D843C3"/>
    <w:rsid w:val="00D9193F"/>
    <w:rsid w:val="00D91988"/>
    <w:rsid w:val="00D951FF"/>
    <w:rsid w:val="00DA2793"/>
    <w:rsid w:val="00DB09CD"/>
    <w:rsid w:val="00DB157C"/>
    <w:rsid w:val="00DB4088"/>
    <w:rsid w:val="00DC7198"/>
    <w:rsid w:val="00DC7F55"/>
    <w:rsid w:val="00DD08BD"/>
    <w:rsid w:val="00DE0A7F"/>
    <w:rsid w:val="00DE150A"/>
    <w:rsid w:val="00DE75DD"/>
    <w:rsid w:val="00E03051"/>
    <w:rsid w:val="00E11B10"/>
    <w:rsid w:val="00E3526C"/>
    <w:rsid w:val="00E577E4"/>
    <w:rsid w:val="00E667E9"/>
    <w:rsid w:val="00E83E46"/>
    <w:rsid w:val="00E94C6A"/>
    <w:rsid w:val="00E95143"/>
    <w:rsid w:val="00EA42B5"/>
    <w:rsid w:val="00EB0CE1"/>
    <w:rsid w:val="00EB6241"/>
    <w:rsid w:val="00EE24D9"/>
    <w:rsid w:val="00EF7F4D"/>
    <w:rsid w:val="00F04AD8"/>
    <w:rsid w:val="00F2139A"/>
    <w:rsid w:val="00F334BF"/>
    <w:rsid w:val="00F33AEF"/>
    <w:rsid w:val="00F40286"/>
    <w:rsid w:val="00F42615"/>
    <w:rsid w:val="00F433F7"/>
    <w:rsid w:val="00F57395"/>
    <w:rsid w:val="00F72B86"/>
    <w:rsid w:val="00F762A2"/>
    <w:rsid w:val="00F7798C"/>
    <w:rsid w:val="00F83D9D"/>
    <w:rsid w:val="00F97B21"/>
    <w:rsid w:val="00FA37D2"/>
    <w:rsid w:val="00FB7F7E"/>
    <w:rsid w:val="00FC324B"/>
    <w:rsid w:val="00FD53E4"/>
    <w:rsid w:val="00FD645E"/>
    <w:rsid w:val="00FD747F"/>
    <w:rsid w:val="00FE2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C0A"/>
    <w:pPr>
      <w:spacing w:after="0" w:line="240" w:lineRule="auto"/>
    </w:pPr>
    <w:rPr>
      <w:rFonts w:ascii="Times New Roman" w:eastAsia="PMingLiU" w:hAnsi="Times New Roman" w:cs="Times New Roman"/>
      <w:sz w:val="24"/>
      <w:szCs w:val="24"/>
      <w:lang w:val="hu-H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D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semiHidden/>
    <w:rsid w:val="00584C0A"/>
    <w:pPr>
      <w:tabs>
        <w:tab w:val="center" w:pos="4320"/>
        <w:tab w:val="right" w:pos="8640"/>
      </w:tabs>
    </w:pPr>
    <w:rPr>
      <w:rFonts w:ascii="MAC C Swiss" w:eastAsia="Times New Roman" w:hAnsi="MAC C Swiss"/>
      <w:lang w:val="en-GB" w:eastAsia="en-US"/>
    </w:rPr>
  </w:style>
  <w:style w:type="character" w:customStyle="1" w:styleId="HeaderChar">
    <w:name w:val="Header Char"/>
    <w:basedOn w:val="DefaultParagraphFont"/>
    <w:link w:val="Header"/>
    <w:semiHidden/>
    <w:rsid w:val="00584C0A"/>
    <w:rPr>
      <w:rFonts w:ascii="MAC C Swiss" w:eastAsia="Times New Roman" w:hAnsi="MAC C Swiss" w:cs="Times New Roman"/>
      <w:sz w:val="24"/>
      <w:szCs w:val="24"/>
      <w:lang w:val="en-GB"/>
    </w:rPr>
  </w:style>
  <w:style w:type="paragraph" w:styleId="BalloonText">
    <w:name w:val="Balloon Text"/>
    <w:basedOn w:val="Normal"/>
    <w:link w:val="BalloonTextChar"/>
    <w:uiPriority w:val="99"/>
    <w:semiHidden/>
    <w:unhideWhenUsed/>
    <w:rsid w:val="00584C0A"/>
    <w:rPr>
      <w:rFonts w:ascii="Tahoma" w:hAnsi="Tahoma" w:cs="Tahoma"/>
      <w:sz w:val="16"/>
      <w:szCs w:val="16"/>
    </w:rPr>
  </w:style>
  <w:style w:type="character" w:customStyle="1" w:styleId="BalloonTextChar">
    <w:name w:val="Balloon Text Char"/>
    <w:basedOn w:val="DefaultParagraphFont"/>
    <w:link w:val="BalloonText"/>
    <w:uiPriority w:val="99"/>
    <w:semiHidden/>
    <w:rsid w:val="00584C0A"/>
    <w:rPr>
      <w:rFonts w:ascii="Tahoma" w:eastAsia="PMingLiU" w:hAnsi="Tahoma" w:cs="Tahoma"/>
      <w:sz w:val="16"/>
      <w:szCs w:val="16"/>
      <w:lang w:val="hu-HU" w:eastAsia="zh-TW"/>
    </w:rPr>
  </w:style>
  <w:style w:type="character" w:customStyle="1" w:styleId="CharAttribute0">
    <w:name w:val="CharAttribute0"/>
    <w:rsid w:val="003C1147"/>
    <w:rPr>
      <w:rFonts w:ascii="Arial" w:eastAsia="Arial" w:hAnsi="Arial"/>
      <w:sz w:val="24"/>
    </w:rPr>
  </w:style>
  <w:style w:type="paragraph" w:styleId="ListParagraph">
    <w:name w:val="List Paragraph"/>
    <w:basedOn w:val="Normal"/>
    <w:uiPriority w:val="34"/>
    <w:qFormat/>
    <w:rsid w:val="00E03051"/>
    <w:pPr>
      <w:ind w:left="720"/>
      <w:contextualSpacing/>
    </w:pPr>
  </w:style>
  <w:style w:type="paragraph" w:styleId="Footer">
    <w:name w:val="footer"/>
    <w:basedOn w:val="Normal"/>
    <w:link w:val="FooterChar"/>
    <w:uiPriority w:val="99"/>
    <w:unhideWhenUsed/>
    <w:rsid w:val="00161426"/>
    <w:pPr>
      <w:tabs>
        <w:tab w:val="center" w:pos="4513"/>
        <w:tab w:val="right" w:pos="9026"/>
      </w:tabs>
    </w:pPr>
  </w:style>
  <w:style w:type="character" w:customStyle="1" w:styleId="FooterChar">
    <w:name w:val="Footer Char"/>
    <w:basedOn w:val="DefaultParagraphFont"/>
    <w:link w:val="Footer"/>
    <w:uiPriority w:val="99"/>
    <w:rsid w:val="00161426"/>
    <w:rPr>
      <w:rFonts w:ascii="Times New Roman" w:eastAsia="PMingLiU" w:hAnsi="Times New Roman" w:cs="Times New Roman"/>
      <w:sz w:val="24"/>
      <w:szCs w:val="24"/>
      <w:lang w:val="hu-HU"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41FCDBA-7949-4A29-A51A-A97E13B9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akachakova</dc:creator>
  <cp:lastModifiedBy>mopasinova</cp:lastModifiedBy>
  <cp:revision>73</cp:revision>
  <cp:lastPrinted>2015-11-04T09:06:00Z</cp:lastPrinted>
  <dcterms:created xsi:type="dcterms:W3CDTF">2015-12-10T17:10:00Z</dcterms:created>
  <dcterms:modified xsi:type="dcterms:W3CDTF">2015-12-23T08:38:00Z</dcterms:modified>
</cp:coreProperties>
</file>